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92" w:rsidRDefault="00B06B92" w:rsidP="00B06B9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11430" r="571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550" w:rsidRDefault="00776550" w:rsidP="00B06B9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776550" w:rsidRDefault="00776550" w:rsidP="00B06B9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E4524D" wp14:editId="7E361DA0">
            <wp:extent cx="588010" cy="751205"/>
            <wp:effectExtent l="19050" t="0" r="254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B92" w:rsidRPr="00137CB4" w:rsidRDefault="00B06B92" w:rsidP="00B06B92">
      <w:pPr>
        <w:jc w:val="center"/>
        <w:rPr>
          <w:sz w:val="24"/>
          <w:szCs w:val="24"/>
        </w:rPr>
      </w:pPr>
    </w:p>
    <w:p w:rsidR="00B06B92" w:rsidRPr="005C6EAE" w:rsidRDefault="00B06B92" w:rsidP="00B06B92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B06B92" w:rsidRPr="002557D0" w:rsidRDefault="00B06B92" w:rsidP="00B06B92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B06B92" w:rsidRPr="002557D0" w:rsidRDefault="00B06B92" w:rsidP="00B06B92">
      <w:pPr>
        <w:jc w:val="center"/>
        <w:rPr>
          <w:sz w:val="28"/>
          <w:szCs w:val="28"/>
        </w:rPr>
      </w:pPr>
    </w:p>
    <w:p w:rsidR="00B06B92" w:rsidRPr="002557D0" w:rsidRDefault="00B06B92" w:rsidP="00B06B9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B06B92" w:rsidRDefault="00B06B92" w:rsidP="00B06B92">
      <w:pPr>
        <w:jc w:val="center"/>
        <w:rPr>
          <w:sz w:val="36"/>
          <w:szCs w:val="36"/>
        </w:rPr>
      </w:pPr>
    </w:p>
    <w:p w:rsidR="00B06B92" w:rsidRPr="002557D0" w:rsidRDefault="00B06B92" w:rsidP="00B06B92">
      <w:pPr>
        <w:jc w:val="center"/>
        <w:rPr>
          <w:sz w:val="36"/>
          <w:szCs w:val="36"/>
        </w:rPr>
      </w:pPr>
    </w:p>
    <w:p w:rsidR="00B06B92" w:rsidRPr="00B06B92" w:rsidRDefault="00B06B92" w:rsidP="00B06B92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776550">
        <w:rPr>
          <w:sz w:val="24"/>
          <w:u w:val="single"/>
        </w:rPr>
        <w:t>__</w:t>
      </w:r>
      <w:r w:rsidR="009A443C">
        <w:rPr>
          <w:sz w:val="24"/>
          <w:u w:val="single"/>
        </w:rPr>
        <w:t>29 декабря 2012 года_</w:t>
      </w:r>
      <w:r w:rsidR="009A443C">
        <w:rPr>
          <w:sz w:val="24"/>
        </w:rPr>
        <w:t xml:space="preserve">    </w:t>
      </w:r>
      <w:r w:rsidRPr="002557D0">
        <w:rPr>
          <w:sz w:val="24"/>
        </w:rPr>
        <w:t xml:space="preserve">                                                                                        № </w:t>
      </w:r>
      <w:r w:rsidR="00776550">
        <w:rPr>
          <w:sz w:val="24"/>
        </w:rPr>
        <w:t>____</w:t>
      </w:r>
      <w:r w:rsidR="009A443C">
        <w:rPr>
          <w:sz w:val="24"/>
          <w:u w:val="single"/>
        </w:rPr>
        <w:t>3481</w:t>
      </w:r>
      <w:r w:rsidR="00776550">
        <w:rPr>
          <w:sz w:val="24"/>
        </w:rPr>
        <w:t>__</w:t>
      </w:r>
      <w:r w:rsidRPr="002557D0">
        <w:rPr>
          <w:sz w:val="24"/>
        </w:rPr>
        <w:br/>
      </w:r>
    </w:p>
    <w:p w:rsidR="00B06B92" w:rsidRPr="00B06B92" w:rsidRDefault="00B06B92" w:rsidP="00B06B92">
      <w:pPr>
        <w:pStyle w:val="3"/>
        <w:rPr>
          <w:sz w:val="24"/>
          <w:szCs w:val="24"/>
        </w:rPr>
      </w:pPr>
    </w:p>
    <w:p w:rsidR="00B06B92" w:rsidRPr="00B06B92" w:rsidRDefault="00B06B92" w:rsidP="00B06B92">
      <w:pPr>
        <w:pStyle w:val="3"/>
        <w:rPr>
          <w:sz w:val="24"/>
          <w:szCs w:val="24"/>
        </w:rPr>
      </w:pPr>
    </w:p>
    <w:p w:rsidR="00B06B92" w:rsidRPr="00B06B92" w:rsidRDefault="00B06B92" w:rsidP="00B06B92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06B9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 внесении изменений в постановление</w:t>
      </w:r>
    </w:p>
    <w:p w:rsidR="00B06B92" w:rsidRPr="00B06B92" w:rsidRDefault="00B06B92" w:rsidP="00B06B92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06B9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администрации города Югорска</w:t>
      </w:r>
    </w:p>
    <w:p w:rsidR="00B06B92" w:rsidRPr="00B06B92" w:rsidRDefault="00B06B92" w:rsidP="00B06B92">
      <w:pPr>
        <w:pStyle w:val="4"/>
        <w:spacing w:before="0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06B9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 13.11.2010 № 2055</w:t>
      </w:r>
      <w:r w:rsidRPr="00B06B9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</w:p>
    <w:p w:rsidR="00B06B92" w:rsidRPr="00B06B92" w:rsidRDefault="00B06B92" w:rsidP="00B06B92">
      <w:pPr>
        <w:pStyle w:val="3"/>
        <w:rPr>
          <w:sz w:val="24"/>
          <w:szCs w:val="24"/>
        </w:rPr>
      </w:pPr>
    </w:p>
    <w:p w:rsidR="00B06B92" w:rsidRPr="00B06B92" w:rsidRDefault="00B06B92" w:rsidP="00B06B92">
      <w:pPr>
        <w:pStyle w:val="3"/>
        <w:rPr>
          <w:sz w:val="24"/>
          <w:szCs w:val="24"/>
        </w:rPr>
      </w:pPr>
    </w:p>
    <w:p w:rsidR="00B06B92" w:rsidRPr="00B06B92" w:rsidRDefault="00B06B92" w:rsidP="00B06B92">
      <w:pPr>
        <w:pStyle w:val="3"/>
        <w:rPr>
          <w:sz w:val="24"/>
          <w:szCs w:val="24"/>
        </w:rPr>
      </w:pPr>
    </w:p>
    <w:p w:rsidR="00B06B92" w:rsidRPr="00B06B92" w:rsidRDefault="00B06B92" w:rsidP="00B06B92">
      <w:pPr>
        <w:pStyle w:val="7"/>
        <w:spacing w:before="0"/>
        <w:ind w:firstLine="7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sub_4"/>
      <w:r w:rsidRPr="00B06B92">
        <w:rPr>
          <w:rFonts w:ascii="Times New Roman" w:hAnsi="Times New Roman" w:cs="Times New Roman"/>
          <w:i w:val="0"/>
          <w:color w:val="auto"/>
          <w:sz w:val="24"/>
          <w:szCs w:val="24"/>
        </w:rPr>
        <w:t>В связи с уточнением объемов финансирования мероприятий долгосрочной целевой программы:</w:t>
      </w:r>
    </w:p>
    <w:p w:rsidR="00B06B92" w:rsidRPr="00B06B92" w:rsidRDefault="00B06B92" w:rsidP="00B06B92">
      <w:pPr>
        <w:pStyle w:val="7"/>
        <w:keepNext w:val="0"/>
        <w:keepLines w:val="0"/>
        <w:spacing w:before="0"/>
        <w:ind w:firstLine="7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" w:name="sub_1"/>
      <w:bookmarkEnd w:id="0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1. </w:t>
      </w:r>
      <w:r w:rsidRPr="00B06B9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Внести в постановление администрации города Югорска от 13.11.2010 № 2055 </w:t>
      </w:r>
    </w:p>
    <w:p w:rsidR="00B06B92" w:rsidRPr="00B06B92" w:rsidRDefault="00B06B92" w:rsidP="00B06B92">
      <w:pPr>
        <w:pStyle w:val="7"/>
        <w:spacing w:before="0"/>
        <w:ind w:firstLine="72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06B92">
        <w:rPr>
          <w:rFonts w:ascii="Times New Roman" w:hAnsi="Times New Roman" w:cs="Times New Roman"/>
          <w:i w:val="0"/>
          <w:color w:val="auto"/>
          <w:sz w:val="24"/>
          <w:szCs w:val="24"/>
        </w:rPr>
        <w:t>«Об утверждении долгосрочной целевой программы «Развитие муниципальной системы образования города Югорска на 2011-2015 годы» следующие изменения:</w:t>
      </w:r>
    </w:p>
    <w:p w:rsidR="00B06B92" w:rsidRPr="00B06B92" w:rsidRDefault="00B06B92" w:rsidP="00B06B92">
      <w:pPr>
        <w:ind w:firstLine="720"/>
        <w:jc w:val="both"/>
        <w:rPr>
          <w:sz w:val="24"/>
          <w:szCs w:val="24"/>
        </w:rPr>
      </w:pPr>
      <w:r w:rsidRPr="00B06B92">
        <w:rPr>
          <w:sz w:val="24"/>
          <w:szCs w:val="24"/>
        </w:rPr>
        <w:t>1.1. В приложении  к Постановлению часть «Паспорт долгосрочной целевой программы «Развитие муниципальной системы образования города Югорска на 2011-2015 годы» изложить в новой  редакции согласно приложению 1 к настоящему постановлению.</w:t>
      </w:r>
    </w:p>
    <w:p w:rsidR="00B06B92" w:rsidRPr="00B06B92" w:rsidRDefault="00B06B92" w:rsidP="00B06B92">
      <w:pPr>
        <w:ind w:firstLine="720"/>
        <w:jc w:val="both"/>
        <w:rPr>
          <w:sz w:val="24"/>
          <w:szCs w:val="24"/>
        </w:rPr>
      </w:pPr>
      <w:r w:rsidRPr="00B06B92">
        <w:rPr>
          <w:sz w:val="24"/>
          <w:szCs w:val="24"/>
        </w:rPr>
        <w:t>1.2. Приложение 1 к Программе изложить в новой редакции согласно приложению 2</w:t>
      </w:r>
      <w:r w:rsidR="00D34E9E">
        <w:rPr>
          <w:sz w:val="24"/>
          <w:szCs w:val="24"/>
        </w:rPr>
        <w:t xml:space="preserve">                 </w:t>
      </w:r>
      <w:r w:rsidRPr="00B06B92">
        <w:rPr>
          <w:sz w:val="24"/>
          <w:szCs w:val="24"/>
        </w:rPr>
        <w:t xml:space="preserve"> к настоящему постановлению.</w:t>
      </w:r>
    </w:p>
    <w:p w:rsidR="00B06B92" w:rsidRPr="00B06B92" w:rsidRDefault="00B06B92" w:rsidP="00B06B92">
      <w:pPr>
        <w:ind w:firstLine="720"/>
        <w:jc w:val="both"/>
        <w:rPr>
          <w:sz w:val="24"/>
          <w:szCs w:val="24"/>
        </w:rPr>
      </w:pPr>
      <w:r w:rsidRPr="00B06B92">
        <w:rPr>
          <w:sz w:val="24"/>
          <w:szCs w:val="24"/>
        </w:rPr>
        <w:t>1.3. Приложение 2 к Программе изложить в новой  редакции согласно приложению 3</w:t>
      </w:r>
      <w:r w:rsidR="00D34E9E">
        <w:rPr>
          <w:sz w:val="24"/>
          <w:szCs w:val="24"/>
        </w:rPr>
        <w:t xml:space="preserve">                </w:t>
      </w:r>
      <w:r w:rsidRPr="00B06B92">
        <w:rPr>
          <w:sz w:val="24"/>
          <w:szCs w:val="24"/>
        </w:rPr>
        <w:t xml:space="preserve"> к настоящему постановлению.</w:t>
      </w:r>
    </w:p>
    <w:p w:rsidR="00B06B92" w:rsidRPr="00B06B92" w:rsidRDefault="00B06B92" w:rsidP="00B06B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B06B92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B06B92" w:rsidRPr="00B06B92" w:rsidRDefault="00B06B92" w:rsidP="00B06B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B06B92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bookmarkEnd w:id="1"/>
    <w:p w:rsidR="00B06B92" w:rsidRPr="00B06B92" w:rsidRDefault="00B06B92" w:rsidP="00B06B92">
      <w:pPr>
        <w:keepNext/>
        <w:keepLines/>
        <w:shd w:val="clear" w:color="auto" w:fill="FFFFFF"/>
        <w:ind w:firstLine="720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r w:rsidRPr="00B06B92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</w:t>
      </w:r>
      <w:r>
        <w:rPr>
          <w:sz w:val="24"/>
          <w:szCs w:val="24"/>
        </w:rPr>
        <w:t xml:space="preserve"> </w:t>
      </w:r>
      <w:proofErr w:type="spellStart"/>
      <w:r w:rsidRPr="00B06B92">
        <w:rPr>
          <w:sz w:val="24"/>
          <w:szCs w:val="24"/>
        </w:rPr>
        <w:t>Долгодворову</w:t>
      </w:r>
      <w:proofErr w:type="spellEnd"/>
      <w:r w:rsidRPr="00B06B92">
        <w:rPr>
          <w:sz w:val="24"/>
          <w:szCs w:val="24"/>
        </w:rPr>
        <w:t>.</w:t>
      </w:r>
    </w:p>
    <w:p w:rsidR="00B06B92" w:rsidRDefault="00B06B92" w:rsidP="00B06B92">
      <w:pPr>
        <w:keepNext/>
        <w:keepLines/>
        <w:shd w:val="clear" w:color="auto" w:fill="FFFFFF"/>
        <w:ind w:left="357"/>
        <w:jc w:val="both"/>
        <w:rPr>
          <w:sz w:val="24"/>
          <w:szCs w:val="24"/>
        </w:rPr>
      </w:pPr>
    </w:p>
    <w:p w:rsidR="00B06B92" w:rsidRDefault="00B06B92" w:rsidP="00B06B92">
      <w:pPr>
        <w:keepNext/>
        <w:keepLines/>
        <w:shd w:val="clear" w:color="auto" w:fill="FFFFFF"/>
        <w:ind w:left="357"/>
        <w:jc w:val="both"/>
        <w:rPr>
          <w:sz w:val="24"/>
          <w:szCs w:val="24"/>
        </w:rPr>
      </w:pPr>
    </w:p>
    <w:p w:rsidR="00B06B92" w:rsidRDefault="00B06B92" w:rsidP="00B06B92">
      <w:pPr>
        <w:keepNext/>
        <w:keepLines/>
        <w:shd w:val="clear" w:color="auto" w:fill="FFFFFF"/>
        <w:ind w:left="357"/>
        <w:jc w:val="both"/>
        <w:rPr>
          <w:sz w:val="24"/>
          <w:szCs w:val="24"/>
        </w:rPr>
      </w:pPr>
    </w:p>
    <w:p w:rsidR="00B06B92" w:rsidRPr="00B06B92" w:rsidRDefault="00B06B92" w:rsidP="00B06B92">
      <w:pPr>
        <w:keepNext/>
        <w:keepLines/>
        <w:shd w:val="clear" w:color="auto" w:fill="FFFFFF"/>
        <w:ind w:left="357"/>
        <w:jc w:val="both"/>
        <w:rPr>
          <w:b/>
          <w:sz w:val="24"/>
          <w:szCs w:val="24"/>
        </w:rPr>
      </w:pPr>
    </w:p>
    <w:p w:rsidR="00B06B92" w:rsidRDefault="00B06B92" w:rsidP="00B06B92">
      <w:pPr>
        <w:keepNext/>
        <w:keepLines/>
        <w:shd w:val="clear" w:color="auto" w:fill="FFFFFF"/>
        <w:jc w:val="both"/>
        <w:rPr>
          <w:b/>
          <w:bCs/>
          <w:spacing w:val="-2"/>
          <w:sz w:val="24"/>
          <w:szCs w:val="24"/>
        </w:rPr>
      </w:pPr>
      <w:r w:rsidRPr="00B06B92">
        <w:rPr>
          <w:b/>
          <w:bCs/>
          <w:spacing w:val="-2"/>
          <w:sz w:val="24"/>
          <w:szCs w:val="24"/>
        </w:rPr>
        <w:t xml:space="preserve">Глава администрации </w:t>
      </w:r>
    </w:p>
    <w:p w:rsidR="00B06B92" w:rsidRPr="00B06B92" w:rsidRDefault="00B06B92" w:rsidP="00B06B92">
      <w:pPr>
        <w:keepNext/>
        <w:keepLines/>
        <w:shd w:val="clear" w:color="auto" w:fill="FFFFFF"/>
        <w:jc w:val="both"/>
        <w:rPr>
          <w:b/>
          <w:bCs/>
          <w:spacing w:val="-2"/>
          <w:sz w:val="24"/>
          <w:szCs w:val="24"/>
        </w:rPr>
      </w:pPr>
      <w:r w:rsidRPr="00B06B92">
        <w:rPr>
          <w:b/>
          <w:bCs/>
          <w:spacing w:val="-2"/>
          <w:sz w:val="24"/>
          <w:szCs w:val="24"/>
        </w:rPr>
        <w:t>города Югорска</w:t>
      </w:r>
      <w:r w:rsidRPr="00B06B92">
        <w:rPr>
          <w:b/>
          <w:bCs/>
          <w:sz w:val="24"/>
          <w:szCs w:val="24"/>
        </w:rPr>
        <w:tab/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Pr="00B06B92">
        <w:rPr>
          <w:b/>
          <w:bCs/>
          <w:sz w:val="24"/>
          <w:szCs w:val="24"/>
        </w:rPr>
        <w:t xml:space="preserve">  </w:t>
      </w:r>
      <w:r w:rsidRPr="00B06B92">
        <w:rPr>
          <w:b/>
          <w:bCs/>
          <w:spacing w:val="-1"/>
          <w:w w:val="105"/>
          <w:sz w:val="24"/>
          <w:szCs w:val="24"/>
        </w:rPr>
        <w:t>М.И.</w:t>
      </w:r>
      <w:r>
        <w:rPr>
          <w:b/>
          <w:bCs/>
          <w:spacing w:val="-1"/>
          <w:w w:val="105"/>
          <w:sz w:val="24"/>
          <w:szCs w:val="24"/>
        </w:rPr>
        <w:t xml:space="preserve"> </w:t>
      </w:r>
      <w:proofErr w:type="spellStart"/>
      <w:r w:rsidRPr="00B06B92">
        <w:rPr>
          <w:b/>
          <w:bCs/>
          <w:spacing w:val="-1"/>
          <w:w w:val="105"/>
          <w:sz w:val="24"/>
          <w:szCs w:val="24"/>
        </w:rPr>
        <w:t>Бодак</w:t>
      </w:r>
      <w:proofErr w:type="spellEnd"/>
    </w:p>
    <w:p w:rsidR="00B06B92" w:rsidRPr="00B06B92" w:rsidRDefault="00B06B92" w:rsidP="00B06B92">
      <w:pPr>
        <w:pStyle w:val="3"/>
        <w:rPr>
          <w:b/>
          <w:sz w:val="24"/>
          <w:szCs w:val="24"/>
        </w:rPr>
      </w:pPr>
    </w:p>
    <w:p w:rsidR="00B06B92" w:rsidRDefault="00B06B92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6B92" w:rsidRPr="00B06B92" w:rsidRDefault="00B06B92" w:rsidP="00B06B92">
      <w:pPr>
        <w:pStyle w:val="a8"/>
        <w:ind w:left="5954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B06B92" w:rsidRPr="00B06B92" w:rsidRDefault="00B06B92" w:rsidP="00B06B92">
      <w:pPr>
        <w:pStyle w:val="a8"/>
        <w:ind w:left="5954"/>
        <w:jc w:val="right"/>
        <w:rPr>
          <w:color w:val="000000"/>
        </w:rPr>
      </w:pPr>
      <w:r>
        <w:rPr>
          <w:color w:val="000000"/>
        </w:rPr>
        <w:t>к постановлению</w:t>
      </w:r>
    </w:p>
    <w:p w:rsidR="00B06B92" w:rsidRPr="00B06B92" w:rsidRDefault="00B06B92" w:rsidP="00B06B92">
      <w:pPr>
        <w:pStyle w:val="a8"/>
        <w:ind w:left="5954"/>
        <w:jc w:val="right"/>
        <w:rPr>
          <w:color w:val="000000"/>
        </w:rPr>
      </w:pPr>
      <w:r w:rsidRPr="00B06B92">
        <w:rPr>
          <w:color w:val="000000"/>
        </w:rPr>
        <w:t>администрации города Югорска</w:t>
      </w:r>
    </w:p>
    <w:p w:rsidR="00B06B92" w:rsidRPr="00B06B92" w:rsidRDefault="00B06B92" w:rsidP="00B06B92">
      <w:pPr>
        <w:pStyle w:val="a8"/>
        <w:ind w:left="5954"/>
        <w:jc w:val="right"/>
        <w:rPr>
          <w:color w:val="000000"/>
        </w:rPr>
      </w:pPr>
      <w:r>
        <w:rPr>
          <w:color w:val="000000"/>
        </w:rPr>
        <w:t xml:space="preserve">от </w:t>
      </w:r>
      <w:r w:rsidRPr="00B06B92">
        <w:rPr>
          <w:color w:val="000000"/>
        </w:rPr>
        <w:t>_</w:t>
      </w:r>
      <w:r w:rsidR="009A443C">
        <w:rPr>
          <w:b w:val="0"/>
          <w:color w:val="000000"/>
          <w:u w:val="single"/>
        </w:rPr>
        <w:t>29 декабря 2012 года</w:t>
      </w:r>
      <w:r w:rsidR="009A443C">
        <w:rPr>
          <w:color w:val="000000"/>
        </w:rPr>
        <w:t>_ № __</w:t>
      </w:r>
      <w:r w:rsidR="009A443C">
        <w:rPr>
          <w:b w:val="0"/>
          <w:color w:val="000000"/>
          <w:u w:val="single"/>
        </w:rPr>
        <w:t>3481</w:t>
      </w:r>
      <w:bookmarkStart w:id="2" w:name="_GoBack"/>
      <w:bookmarkEnd w:id="2"/>
      <w:r w:rsidRPr="00B06B92">
        <w:rPr>
          <w:color w:val="000000"/>
        </w:rPr>
        <w:t>_</w:t>
      </w:r>
    </w:p>
    <w:p w:rsidR="00B06B92" w:rsidRPr="00B06B92" w:rsidRDefault="00B06B92" w:rsidP="00D34E9E">
      <w:pPr>
        <w:pStyle w:val="a8"/>
        <w:jc w:val="right"/>
        <w:outlineLvl w:val="0"/>
      </w:pPr>
    </w:p>
    <w:p w:rsidR="00B06B92" w:rsidRPr="00DC4C7B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>ДОЛГОСРОЧНАЯ ЦЕЛЕВАЯ ПРОГРАММА «РАЗВИТИе</w:t>
      </w:r>
    </w:p>
    <w:p w:rsidR="00B06B92" w:rsidRPr="00DC4C7B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 xml:space="preserve"> МУНИЦИПАЛЬНОЙ СИСТЕМЫ ОБРАЗОВАНИЯ ГОРОДА ЮГОРСКА </w:t>
      </w:r>
    </w:p>
    <w:p w:rsidR="00B06B92" w:rsidRPr="00DC4C7B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>на 2011-201</w:t>
      </w:r>
      <w:r>
        <w:rPr>
          <w:b/>
          <w:caps/>
        </w:rPr>
        <w:t>5</w:t>
      </w:r>
      <w:r w:rsidRPr="00DC4C7B">
        <w:rPr>
          <w:b/>
          <w:caps/>
        </w:rPr>
        <w:t xml:space="preserve"> годы» </w:t>
      </w:r>
    </w:p>
    <w:p w:rsidR="00B06B92" w:rsidRPr="00DC4C7B" w:rsidRDefault="00B06B92" w:rsidP="00D34E9E">
      <w:pPr>
        <w:jc w:val="right"/>
      </w:pPr>
    </w:p>
    <w:p w:rsidR="00B06B92" w:rsidRPr="00DC4C7B" w:rsidRDefault="00B06B92" w:rsidP="00D34E9E">
      <w:pPr>
        <w:pStyle w:val="a7"/>
        <w:spacing w:after="0"/>
        <w:jc w:val="center"/>
        <w:rPr>
          <w:b/>
          <w:bCs/>
        </w:rPr>
      </w:pPr>
      <w:r w:rsidRPr="00DC4C7B">
        <w:rPr>
          <w:b/>
          <w:bCs/>
        </w:rPr>
        <w:t xml:space="preserve">ПАСПОРТ </w:t>
      </w:r>
    </w:p>
    <w:p w:rsidR="00B06B92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>ДОЛГОСРОЧНОЙ ЦЕЛЕВОЙ ПРОГР</w:t>
      </w:r>
      <w:r>
        <w:rPr>
          <w:b/>
          <w:caps/>
        </w:rPr>
        <w:t>АММы</w:t>
      </w:r>
    </w:p>
    <w:p w:rsidR="00B06B92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 xml:space="preserve"> «РАЗВИТИе</w:t>
      </w:r>
      <w:r>
        <w:rPr>
          <w:b/>
          <w:caps/>
        </w:rPr>
        <w:t xml:space="preserve"> </w:t>
      </w:r>
      <w:r w:rsidRPr="00DC4C7B">
        <w:rPr>
          <w:b/>
          <w:caps/>
        </w:rPr>
        <w:t xml:space="preserve"> МУНИЦИПАЛЬНОЙ СИСТЕМЫ ОБРАЗОВАНИЯ </w:t>
      </w:r>
    </w:p>
    <w:p w:rsidR="00B06B92" w:rsidRPr="00DC4C7B" w:rsidRDefault="00B06B92" w:rsidP="00D34E9E">
      <w:pPr>
        <w:pStyle w:val="a7"/>
        <w:spacing w:after="0"/>
        <w:jc w:val="center"/>
        <w:rPr>
          <w:b/>
          <w:caps/>
        </w:rPr>
      </w:pPr>
      <w:r w:rsidRPr="00DC4C7B">
        <w:rPr>
          <w:b/>
          <w:caps/>
        </w:rPr>
        <w:t>ГОРОДА ЮГОРСКА на 2011-201</w:t>
      </w:r>
      <w:r>
        <w:rPr>
          <w:b/>
          <w:caps/>
        </w:rPr>
        <w:t>5</w:t>
      </w:r>
      <w:r w:rsidRPr="00DC4C7B">
        <w:rPr>
          <w:b/>
          <w:caps/>
        </w:rPr>
        <w:t xml:space="preserve"> годы</w:t>
      </w:r>
      <w:r w:rsidRPr="002429AC">
        <w:rPr>
          <w:b/>
          <w:caps/>
        </w:rPr>
        <w:t xml:space="preserve"> </w:t>
      </w:r>
      <w:r w:rsidRPr="00DC4C7B">
        <w:rPr>
          <w:b/>
          <w:caps/>
        </w:rPr>
        <w:t xml:space="preserve">» </w:t>
      </w:r>
    </w:p>
    <w:p w:rsidR="00B06B92" w:rsidRPr="00DC4C7B" w:rsidRDefault="00B06B92" w:rsidP="00B06B92">
      <w:pPr>
        <w:pStyle w:val="a7"/>
        <w:spacing w:after="0"/>
        <w:jc w:val="center"/>
      </w:pPr>
    </w:p>
    <w:tbl>
      <w:tblPr>
        <w:tblW w:w="49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57"/>
        <w:gridCol w:w="7706"/>
      </w:tblGrid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Долгосрочная целевая программа «Развити</w:t>
            </w:r>
            <w:r w:rsidRPr="00B06B92">
              <w:rPr>
                <w:sz w:val="24"/>
                <w:szCs w:val="24"/>
              </w:rPr>
              <w:t>е</w:t>
            </w:r>
            <w:r w:rsidRPr="00B06B92">
              <w:rPr>
                <w:color w:val="000000"/>
                <w:sz w:val="24"/>
                <w:szCs w:val="24"/>
              </w:rPr>
              <w:t xml:space="preserve"> муниципальной системы образования  города Югорска на 2011-2015 годы» </w:t>
            </w:r>
            <w:r w:rsidRPr="00B06B92">
              <w:rPr>
                <w:sz w:val="24"/>
                <w:szCs w:val="24"/>
              </w:rPr>
              <w:t>(далее - Программа в соответствующем падеже)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Распоряжение администрации города Югорска № 851 от 13.10.2010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ConsPlusNonformat"/>
              <w:rPr>
                <w:color w:val="000000"/>
                <w:sz w:val="24"/>
                <w:szCs w:val="24"/>
              </w:rPr>
            </w:pPr>
            <w:r w:rsidRPr="00B06B92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D34E9E" w:rsidP="00B06B9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ноября </w:t>
            </w:r>
            <w:r w:rsidR="00B06B92" w:rsidRPr="00B06B92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  <w:r w:rsidR="00B06B92" w:rsidRPr="00B06B9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  <w:r w:rsidR="00B06B92" w:rsidRPr="00B06B92">
              <w:rPr>
                <w:sz w:val="24"/>
                <w:szCs w:val="24"/>
              </w:rPr>
              <w:t xml:space="preserve">. 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B9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Администрация города Югорска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 xml:space="preserve">Управление образования администрации города Югорска 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Координатор 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 xml:space="preserve">Управление образования администрации города Югорска </w:t>
            </w:r>
          </w:p>
        </w:tc>
      </w:tr>
      <w:tr w:rsidR="00B06B92" w:rsidRPr="00B06B92" w:rsidTr="00D34E9E"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Цели и задачи программы</w:t>
            </w:r>
          </w:p>
          <w:p w:rsidR="00B06B92" w:rsidRPr="00B06B92" w:rsidRDefault="00B06B92" w:rsidP="00B06B9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ind w:firstLine="35"/>
              <w:jc w:val="both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Обеспечение условий для удовлетворения потребностей граждан, общества и рынка труда в качественном образовании путем реализации комплекса инновационных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  <w:p w:rsidR="00B06B92" w:rsidRPr="00B06B92" w:rsidRDefault="00B06B92" w:rsidP="00B06B92">
            <w:pPr>
              <w:pStyle w:val="a7"/>
              <w:tabs>
                <w:tab w:val="left" w:pos="-22"/>
              </w:tabs>
              <w:spacing w:after="0"/>
              <w:ind w:firstLine="35"/>
              <w:jc w:val="both"/>
            </w:pPr>
            <w:r w:rsidRPr="00B06B92">
              <w:t>Для  достижения   поставленной цели необходимо решить  тактические задачи:</w:t>
            </w:r>
          </w:p>
          <w:p w:rsidR="00B06B92" w:rsidRPr="00B06B92" w:rsidRDefault="00B06B92" w:rsidP="00B06B92">
            <w:pPr>
              <w:ind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B06B92">
              <w:rPr>
                <w:sz w:val="24"/>
                <w:szCs w:val="24"/>
              </w:rPr>
              <w:t>Развитие системы выявления, поддержки и сопровождения лидеров в сфере образования.</w:t>
            </w:r>
          </w:p>
          <w:p w:rsidR="00B06B92" w:rsidRPr="00B06B92" w:rsidRDefault="00B06B92" w:rsidP="00B06B92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B06B92">
              <w:rPr>
                <w:sz w:val="24"/>
                <w:szCs w:val="24"/>
              </w:rPr>
              <w:t xml:space="preserve">Внедрение федеральных государственных образовательных стандартов общего образования второго поколения (далее - ФГОС), включающих основные требования к результатам общего образования и условиям осуществления образовательной деятельности. </w:t>
            </w:r>
          </w:p>
          <w:p w:rsidR="00B06B92" w:rsidRPr="00B06B92" w:rsidRDefault="00B06B92" w:rsidP="00B06B92">
            <w:pPr>
              <w:ind w:firstLine="3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3. </w:t>
            </w:r>
            <w:r w:rsidRPr="00B06B92">
              <w:rPr>
                <w:color w:val="000000"/>
                <w:sz w:val="24"/>
                <w:szCs w:val="24"/>
              </w:rPr>
              <w:t xml:space="preserve">Развитие системы выявления, поддержки и сопровождения одаренных детей. </w:t>
            </w:r>
          </w:p>
          <w:p w:rsidR="00B06B92" w:rsidRPr="00B06B92" w:rsidRDefault="00B06B92" w:rsidP="00B06B92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B06B92">
              <w:rPr>
                <w:sz w:val="24"/>
                <w:szCs w:val="24"/>
              </w:rPr>
              <w:t xml:space="preserve">Развитие </w:t>
            </w:r>
            <w:proofErr w:type="spellStart"/>
            <w:r w:rsidRPr="00B06B92">
              <w:rPr>
                <w:sz w:val="24"/>
                <w:szCs w:val="24"/>
              </w:rPr>
              <w:t>предпрофильного</w:t>
            </w:r>
            <w:proofErr w:type="spellEnd"/>
            <w:r w:rsidRPr="00B06B92">
              <w:rPr>
                <w:sz w:val="24"/>
                <w:szCs w:val="24"/>
              </w:rPr>
              <w:t xml:space="preserve"> и профильного обучения, обеспечивающего возможность выбора обучающимися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профессии.</w:t>
            </w:r>
          </w:p>
          <w:p w:rsidR="00B06B92" w:rsidRPr="00B06B92" w:rsidRDefault="00B06B92" w:rsidP="00B06B92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B06B92">
              <w:rPr>
                <w:sz w:val="24"/>
                <w:szCs w:val="24"/>
              </w:rPr>
              <w:t>Совершенствование содержания и форм повышения квалификации педагогов с учетом их интересов и современных требований педагогической теории и практики.</w:t>
            </w:r>
          </w:p>
          <w:p w:rsidR="00B06B92" w:rsidRPr="00B06B92" w:rsidRDefault="00B06B92" w:rsidP="00B06B92">
            <w:pPr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6. </w:t>
            </w:r>
            <w:r w:rsidRPr="00B06B92">
              <w:rPr>
                <w:sz w:val="24"/>
                <w:szCs w:val="24"/>
              </w:rPr>
              <w:t>Развитие муниципальной системы оценки качества образования (далее - МСОКО) включающей оценку результатов деятельности по реализации федерального государственного образовательного стандарта.</w:t>
            </w:r>
          </w:p>
          <w:p w:rsidR="00B06B92" w:rsidRPr="00B06B92" w:rsidRDefault="00B06B92" w:rsidP="00B06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B06B92">
              <w:rPr>
                <w:sz w:val="24"/>
                <w:szCs w:val="24"/>
              </w:rPr>
              <w:t>Оснащение материально-технической базы учреждений в соответствии с современными требованиями;</w:t>
            </w:r>
          </w:p>
          <w:p w:rsidR="00B06B92" w:rsidRPr="00B06B92" w:rsidRDefault="00B06B92" w:rsidP="00B06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Pr="00B06B92">
              <w:rPr>
                <w:sz w:val="24"/>
                <w:szCs w:val="24"/>
              </w:rPr>
              <w:t>Обеспечение комплексной безопасности и комфортных условий образовательного процесса;</w:t>
            </w:r>
          </w:p>
          <w:p w:rsidR="00B06B92" w:rsidRPr="00B06B92" w:rsidRDefault="00B06B92" w:rsidP="00B06B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Pr="00B06B92">
              <w:rPr>
                <w:sz w:val="24"/>
                <w:szCs w:val="24"/>
              </w:rPr>
              <w:t>Укрепление материально-технической базы и развитие инфраструктуры образования.</w:t>
            </w:r>
          </w:p>
        </w:tc>
      </w:tr>
      <w:tr w:rsidR="00B06B92" w:rsidRPr="00B06B92" w:rsidTr="00D34E9E">
        <w:trPr>
          <w:trHeight w:val="841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6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Ожидаемые непосредственные результаты</w:t>
            </w:r>
          </w:p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 xml:space="preserve">  1.Увеличение доли общеобразовательных учреждений, оснащенных современным  учебно-наглядным оборудованием по предметам естественно – научного  цикла, до 71 процента;</w:t>
            </w:r>
          </w:p>
          <w:p w:rsidR="00B06B92" w:rsidRPr="00B06B92" w:rsidRDefault="00B06B92" w:rsidP="00B06B92">
            <w:pPr>
              <w:rPr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 xml:space="preserve">  2.</w:t>
            </w:r>
            <w:r w:rsidRPr="00B06B92">
              <w:rPr>
                <w:sz w:val="24"/>
                <w:szCs w:val="24"/>
              </w:rPr>
              <w:t xml:space="preserve">Увеличение доли общеобразовательных учреждений и дошкольных образовательных учреждений, оснащенных системой комплексной безопасности системами видеонаблюдения,  </w:t>
            </w:r>
            <w:r w:rsidRPr="00B06B92">
              <w:rPr>
                <w:color w:val="000000"/>
                <w:sz w:val="24"/>
                <w:szCs w:val="24"/>
              </w:rPr>
              <w:t>до 100</w:t>
            </w:r>
            <w:r w:rsidRPr="00B06B92">
              <w:rPr>
                <w:sz w:val="24"/>
                <w:szCs w:val="24"/>
              </w:rPr>
              <w:t xml:space="preserve"> процентов;</w:t>
            </w:r>
          </w:p>
          <w:p w:rsidR="00B06B92" w:rsidRPr="00B06B92" w:rsidRDefault="00B06B92" w:rsidP="00B06B92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 xml:space="preserve">  3.Увеличение доли дошкольных и общеобразовательных учреждений, имеющих пищеблоки, оборудованные в соответствии с современными нормами организации здорового питания, до 83 процентов;</w:t>
            </w:r>
          </w:p>
          <w:p w:rsidR="00B06B92" w:rsidRPr="00B06B92" w:rsidRDefault="00B06B92" w:rsidP="00B06B9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 xml:space="preserve">  4.Снижение доли образовательных учреждений, нуждающихся в капитальном ремонте, до 27 процентов; </w:t>
            </w:r>
          </w:p>
          <w:p w:rsidR="00B06B92" w:rsidRPr="00B06B92" w:rsidRDefault="00B06B92" w:rsidP="00B06B9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 xml:space="preserve">  5.Увеличение доли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образовании, до 60 процентов; </w:t>
            </w:r>
          </w:p>
          <w:p w:rsidR="00B06B92" w:rsidRPr="00B06B92" w:rsidRDefault="00B06B92" w:rsidP="00B06B92">
            <w:pPr>
              <w:pStyle w:val="a7"/>
              <w:keepNext/>
              <w:keepLines/>
              <w:spacing w:after="0"/>
              <w:jc w:val="both"/>
              <w:rPr>
                <w:color w:val="000000"/>
              </w:rPr>
            </w:pPr>
            <w:r w:rsidRPr="00B06B92">
              <w:rPr>
                <w:color w:val="000000"/>
              </w:rPr>
              <w:t xml:space="preserve">  6.Включение образовательных учреждений в единую муниципальную систему оценки качества образования, до 100</w:t>
            </w:r>
            <w:r w:rsidRPr="00B06B92">
              <w:t xml:space="preserve"> процентов</w:t>
            </w:r>
            <w:r w:rsidRPr="00B06B92">
              <w:rPr>
                <w:color w:val="000000"/>
              </w:rPr>
              <w:t>;</w:t>
            </w:r>
          </w:p>
          <w:p w:rsidR="00B06B92" w:rsidRPr="00B06B92" w:rsidRDefault="00B06B92" w:rsidP="00B06B92">
            <w:pPr>
              <w:pStyle w:val="a7"/>
              <w:keepNext/>
              <w:keepLines/>
              <w:spacing w:after="0"/>
              <w:jc w:val="both"/>
              <w:rPr>
                <w:color w:val="000000"/>
              </w:rPr>
            </w:pPr>
            <w:r w:rsidRPr="00B06B92">
              <w:rPr>
                <w:color w:val="000000"/>
              </w:rPr>
              <w:t xml:space="preserve">  7.Увеличение доли образовательных учреждений  реализующих платные образовательные услуги, до 70</w:t>
            </w:r>
            <w:r w:rsidRPr="00B06B92">
              <w:t xml:space="preserve"> процентов</w:t>
            </w:r>
            <w:r w:rsidRPr="00B06B92">
              <w:rPr>
                <w:color w:val="000000"/>
              </w:rPr>
              <w:t>;</w:t>
            </w:r>
          </w:p>
          <w:p w:rsidR="00B06B92" w:rsidRPr="00B06B92" w:rsidRDefault="00B06B92" w:rsidP="00B06B92">
            <w:pPr>
              <w:pStyle w:val="a7"/>
              <w:keepNext/>
              <w:keepLines/>
              <w:spacing w:after="0"/>
              <w:jc w:val="both"/>
            </w:pPr>
            <w:r w:rsidRPr="00B06B92">
              <w:t xml:space="preserve">  8.Обеспечение наличия лицензионных условий в 100 процентах муниципальных образовательных учреждений Югорска;</w:t>
            </w:r>
          </w:p>
          <w:p w:rsidR="00B06B92" w:rsidRPr="00B06B92" w:rsidRDefault="00B06B92" w:rsidP="00B06B92">
            <w:pPr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 xml:space="preserve">  9. Доведение доли общеобразовательных учреждений, имеющих органы государственно-общественного управления, до 100 процентов;</w:t>
            </w:r>
          </w:p>
          <w:p w:rsidR="00B06B92" w:rsidRPr="00B06B92" w:rsidRDefault="00B06B92" w:rsidP="00B06B92">
            <w:pPr>
              <w:pStyle w:val="aa"/>
              <w:rPr>
                <w:rFonts w:ascii="Times New Roman" w:hAnsi="Times New Roman" w:cs="Times New Roman"/>
              </w:rPr>
            </w:pPr>
            <w:r w:rsidRPr="00B06B92">
              <w:rPr>
                <w:rFonts w:ascii="Times New Roman" w:hAnsi="Times New Roman" w:cs="Times New Roman"/>
              </w:rPr>
              <w:t xml:space="preserve"> 10. Увеличение доли общеобразовательных школ, осуществляющих электронный документооборот, до  100 %;</w:t>
            </w:r>
          </w:p>
          <w:p w:rsidR="00B06B92" w:rsidRPr="00B06B92" w:rsidRDefault="00B06B92" w:rsidP="00B06B92">
            <w:pPr>
              <w:pStyle w:val="aa"/>
              <w:rPr>
                <w:rFonts w:ascii="Times New Roman" w:hAnsi="Times New Roman" w:cs="Times New Roman"/>
              </w:rPr>
            </w:pPr>
            <w:r w:rsidRPr="00B06B92">
              <w:rPr>
                <w:rFonts w:ascii="Times New Roman" w:hAnsi="Times New Roman" w:cs="Times New Roman"/>
              </w:rPr>
              <w:t xml:space="preserve"> 11. Увеличение доли выпускников 9,11 классов и обучающихся получивших </w:t>
            </w:r>
            <w:proofErr w:type="spellStart"/>
            <w:r w:rsidRPr="00B06B92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B06B92">
              <w:rPr>
                <w:rFonts w:ascii="Times New Roman" w:hAnsi="Times New Roman" w:cs="Times New Roman"/>
              </w:rPr>
              <w:t xml:space="preserve"> услуги в соответствии с </w:t>
            </w:r>
            <w:proofErr w:type="spellStart"/>
            <w:r w:rsidRPr="00B06B9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B06B92">
              <w:rPr>
                <w:rFonts w:ascii="Times New Roman" w:hAnsi="Times New Roman" w:cs="Times New Roman"/>
              </w:rPr>
              <w:t xml:space="preserve"> программой до 100%;</w:t>
            </w:r>
          </w:p>
          <w:p w:rsidR="00B06B92" w:rsidRPr="00B06B92" w:rsidRDefault="00B06B92" w:rsidP="00B06B92">
            <w:pPr>
              <w:pStyle w:val="aa"/>
              <w:rPr>
                <w:rFonts w:ascii="Times New Roman" w:hAnsi="Times New Roman" w:cs="Times New Roman"/>
              </w:rPr>
            </w:pPr>
            <w:r w:rsidRPr="00B06B92">
              <w:rPr>
                <w:rFonts w:ascii="Times New Roman" w:hAnsi="Times New Roman" w:cs="Times New Roman"/>
              </w:rPr>
              <w:t>12. Увеличение доли образовательных учреждений, отвечающих современным условиям по осуществлению образовательного процесса:</w:t>
            </w:r>
          </w:p>
          <w:p w:rsidR="00B06B92" w:rsidRPr="00B06B92" w:rsidRDefault="00B06B92" w:rsidP="00B06B92">
            <w:pPr>
              <w:pStyle w:val="aa"/>
              <w:rPr>
                <w:rFonts w:ascii="Times New Roman" w:hAnsi="Times New Roman" w:cs="Times New Roman"/>
              </w:rPr>
            </w:pPr>
            <w:r w:rsidRPr="00B06B92">
              <w:rPr>
                <w:rFonts w:ascii="Times New Roman" w:hAnsi="Times New Roman" w:cs="Times New Roman"/>
              </w:rPr>
              <w:t>дошкольных - 71%,</w:t>
            </w:r>
          </w:p>
          <w:p w:rsidR="00B06B92" w:rsidRPr="00B06B92" w:rsidRDefault="00B06B92" w:rsidP="00B06B92">
            <w:pPr>
              <w:pStyle w:val="aa"/>
              <w:rPr>
                <w:rFonts w:ascii="Times New Roman" w:hAnsi="Times New Roman" w:cs="Times New Roman"/>
              </w:rPr>
            </w:pPr>
            <w:r w:rsidRPr="00B06B92">
              <w:rPr>
                <w:rFonts w:ascii="Times New Roman" w:hAnsi="Times New Roman" w:cs="Times New Roman"/>
              </w:rPr>
              <w:t>общего - до 72%,</w:t>
            </w:r>
          </w:p>
          <w:p w:rsidR="00B06B92" w:rsidRPr="00B06B92" w:rsidRDefault="00B06B92" w:rsidP="00D34E9E">
            <w:pPr>
              <w:pStyle w:val="aa"/>
              <w:rPr>
                <w:color w:val="000000"/>
              </w:rPr>
            </w:pPr>
            <w:r w:rsidRPr="00B06B92">
              <w:rPr>
                <w:rFonts w:ascii="Times New Roman" w:hAnsi="Times New Roman" w:cs="Times New Roman"/>
              </w:rPr>
              <w:t xml:space="preserve"> 13.Увеличение количества вновь введенных мест в учреждениях дошкольного образования  до  440;</w:t>
            </w:r>
            <w:r w:rsidRPr="00B06B92">
              <w:t xml:space="preserve">  </w:t>
            </w:r>
          </w:p>
        </w:tc>
      </w:tr>
      <w:tr w:rsidR="00B06B92" w:rsidRPr="00B06B92" w:rsidTr="00D34E9E">
        <w:trPr>
          <w:trHeight w:val="633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2011 – 2015 гг.</w:t>
            </w:r>
          </w:p>
        </w:tc>
      </w:tr>
      <w:tr w:rsidR="00B06B92" w:rsidRPr="00B06B92" w:rsidTr="00D34E9E">
        <w:trPr>
          <w:trHeight w:val="633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B06B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«Реализация приоритетного национального проекта «Образование» в городе Югорске».</w:t>
            </w:r>
          </w:p>
          <w:p w:rsidR="00B06B92" w:rsidRPr="00B06B92" w:rsidRDefault="00B06B92" w:rsidP="00B06B9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B06B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 «Инновационное развитие образования».</w:t>
            </w:r>
          </w:p>
          <w:p w:rsidR="00B06B92" w:rsidRPr="00B06B92" w:rsidRDefault="00B06B92" w:rsidP="00B06B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B06B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«Обеспечение комплексной безопасности и комфортных условий образовательного процесса».</w:t>
            </w:r>
          </w:p>
          <w:p w:rsidR="00B06B92" w:rsidRPr="00B06B92" w:rsidRDefault="00B06B92" w:rsidP="00B06B9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B06B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«Развитие материально-технической базы сферы образования».</w:t>
            </w:r>
          </w:p>
        </w:tc>
      </w:tr>
      <w:tr w:rsidR="00B06B92" w:rsidRPr="00C74514" w:rsidTr="00D34E9E">
        <w:trPr>
          <w:trHeight w:val="607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B06B92" w:rsidRDefault="00B06B92" w:rsidP="00B06B92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  <w:r w:rsidRPr="00B06B92">
              <w:rPr>
                <w:color w:val="000000"/>
                <w:sz w:val="24"/>
                <w:szCs w:val="24"/>
              </w:rPr>
              <w:lastRenderedPageBreak/>
              <w:t>Объем и источники финансирования мероприятий Программы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B06B92" w:rsidRDefault="00B06B92" w:rsidP="00B06B92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Объем финансирования Программы  628 358,59  тыс. рублей.</w:t>
            </w:r>
          </w:p>
          <w:p w:rsidR="00B06B92" w:rsidRPr="00B06B92" w:rsidRDefault="00B06B92" w:rsidP="00B06B92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</w:rPr>
              <w:t>В том числе:</w:t>
            </w:r>
          </w:p>
          <w:tbl>
            <w:tblPr>
              <w:tblW w:w="7572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767"/>
              <w:gridCol w:w="993"/>
              <w:gridCol w:w="992"/>
              <w:gridCol w:w="850"/>
              <w:gridCol w:w="709"/>
              <w:gridCol w:w="851"/>
              <w:gridCol w:w="1134"/>
            </w:tblGrid>
            <w:tr w:rsidR="00B06B92" w:rsidRPr="00D34E9E" w:rsidTr="00D34E9E">
              <w:trPr>
                <w:trHeight w:val="774"/>
              </w:trPr>
              <w:tc>
                <w:tcPr>
                  <w:tcW w:w="1276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767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2011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3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2012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2012 г за счет остатков средств, неизрасходованных в 2011 году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09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B06B92" w:rsidRPr="00D34E9E" w:rsidTr="00D34E9E">
              <w:trPr>
                <w:trHeight w:val="437"/>
              </w:trPr>
              <w:tc>
                <w:tcPr>
                  <w:tcW w:w="1276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2"/>
                      <w:szCs w:val="12"/>
                    </w:rPr>
                  </w:pPr>
                  <w:r w:rsidRPr="00D34E9E">
                    <w:rPr>
                      <w:sz w:val="12"/>
                      <w:szCs w:val="12"/>
                    </w:rPr>
                    <w:t>71 036,6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60 014,09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36 633,0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3 410,0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3 580,0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174 673,69</w:t>
                  </w:r>
                </w:p>
              </w:tc>
            </w:tr>
            <w:tr w:rsidR="00B06B92" w:rsidRPr="00D34E9E" w:rsidTr="00D34E9E">
              <w:trPr>
                <w:trHeight w:val="656"/>
              </w:trPr>
              <w:tc>
                <w:tcPr>
                  <w:tcW w:w="1276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2"/>
                      <w:szCs w:val="12"/>
                    </w:rPr>
                  </w:pPr>
                  <w:r w:rsidRPr="00D34E9E">
                    <w:rPr>
                      <w:sz w:val="12"/>
                      <w:szCs w:val="12"/>
                    </w:rPr>
                    <w:t>218 620,8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100 891,90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86 980,43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1 242,0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1 246,0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1 251,0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323 251,70</w:t>
                  </w:r>
                </w:p>
              </w:tc>
            </w:tr>
            <w:tr w:rsidR="00B06B92" w:rsidRPr="00D34E9E" w:rsidTr="00D34E9E">
              <w:trPr>
                <w:trHeight w:val="437"/>
              </w:trPr>
              <w:tc>
                <w:tcPr>
                  <w:tcW w:w="1276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РФ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2"/>
                      <w:szCs w:val="12"/>
                    </w:rPr>
                  </w:pPr>
                  <w:r w:rsidRPr="00D34E9E">
                    <w:rPr>
                      <w:sz w:val="12"/>
                      <w:szCs w:val="12"/>
                    </w:rPr>
                    <w:t>5 111,7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6 253,1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11 364,80</w:t>
                  </w:r>
                </w:p>
              </w:tc>
            </w:tr>
            <w:tr w:rsidR="00B06B92" w:rsidRPr="00D34E9E" w:rsidTr="00D34E9E">
              <w:trPr>
                <w:trHeight w:val="437"/>
              </w:trPr>
              <w:tc>
                <w:tcPr>
                  <w:tcW w:w="1276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2"/>
                      <w:szCs w:val="12"/>
                    </w:rPr>
                  </w:pPr>
                  <w:r w:rsidRPr="00D34E9E">
                    <w:rPr>
                      <w:sz w:val="12"/>
                      <w:szCs w:val="12"/>
                    </w:rPr>
                    <w:t>119 068,4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119 068,40</w:t>
                  </w:r>
                </w:p>
              </w:tc>
            </w:tr>
            <w:tr w:rsidR="00B06B92" w:rsidRPr="00D34E9E" w:rsidTr="00D34E9E">
              <w:trPr>
                <w:trHeight w:val="437"/>
              </w:trPr>
              <w:tc>
                <w:tcPr>
                  <w:tcW w:w="1276" w:type="dxa"/>
                  <w:vAlign w:val="center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D34E9E">
                    <w:rPr>
                      <w:b/>
                      <w:bCs/>
                      <w:sz w:val="12"/>
                      <w:szCs w:val="12"/>
                    </w:rPr>
                    <w:t>413 837,5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167 159,09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86 980,43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37 875,0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4 656,0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4 831,0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628</w:t>
                  </w:r>
                  <w:r w:rsidRPr="00D34E9E">
                    <w:rPr>
                      <w:b/>
                      <w:sz w:val="16"/>
                      <w:szCs w:val="16"/>
                      <w:lang w:val="en-US"/>
                    </w:rPr>
                    <w:t> </w:t>
                  </w:r>
                  <w:r w:rsidRPr="00D34E9E">
                    <w:rPr>
                      <w:b/>
                      <w:sz w:val="16"/>
                      <w:szCs w:val="16"/>
                    </w:rPr>
                    <w:t>358,59</w:t>
                  </w:r>
                </w:p>
              </w:tc>
            </w:tr>
          </w:tbl>
          <w:p w:rsidR="00B06B92" w:rsidRPr="00B06B92" w:rsidRDefault="00B06B92" w:rsidP="00B06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B06B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«Реализация приоритетного национального проекта «Образование» в городе Югорске»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767"/>
              <w:gridCol w:w="993"/>
              <w:gridCol w:w="992"/>
              <w:gridCol w:w="850"/>
              <w:gridCol w:w="709"/>
              <w:gridCol w:w="851"/>
              <w:gridCol w:w="1134"/>
            </w:tblGrid>
            <w:tr w:rsidR="00B06B92" w:rsidRPr="00D34E9E" w:rsidTr="00D34E9E">
              <w:trPr>
                <w:trHeight w:val="835"/>
              </w:trPr>
              <w:tc>
                <w:tcPr>
                  <w:tcW w:w="130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767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2011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3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2012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2012 г за счет остатков средств, неизрасходованных в 2011 году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09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B06B92" w:rsidRPr="00D34E9E" w:rsidTr="00D34E9E">
              <w:trPr>
                <w:trHeight w:val="214"/>
              </w:trPr>
              <w:tc>
                <w:tcPr>
                  <w:tcW w:w="1304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2 890,0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3 086,14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3 263,0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3 410,0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3 580,0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16 229,14</w:t>
                  </w:r>
                </w:p>
              </w:tc>
            </w:tr>
            <w:tr w:rsidR="00B06B92" w:rsidRPr="00D34E9E" w:rsidTr="00D34E9E">
              <w:trPr>
                <w:trHeight w:val="707"/>
              </w:trPr>
              <w:tc>
                <w:tcPr>
                  <w:tcW w:w="1304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1480,0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1 464,0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1 242,0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34E9E">
                    <w:rPr>
                      <w:bCs/>
                      <w:sz w:val="16"/>
                      <w:szCs w:val="16"/>
                    </w:rPr>
                    <w:t>1 246,0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1 251,0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34E9E">
                    <w:rPr>
                      <w:bCs/>
                      <w:sz w:val="16"/>
                      <w:szCs w:val="16"/>
                    </w:rPr>
                    <w:t>6 683,0</w:t>
                  </w:r>
                </w:p>
              </w:tc>
            </w:tr>
            <w:tr w:rsidR="00B06B92" w:rsidRPr="00D34E9E" w:rsidTr="00D34E9E">
              <w:trPr>
                <w:trHeight w:val="293"/>
              </w:trPr>
              <w:tc>
                <w:tcPr>
                  <w:tcW w:w="1304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РФ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5 111,7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5 016,1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10 127,8</w:t>
                  </w:r>
                </w:p>
              </w:tc>
            </w:tr>
            <w:tr w:rsidR="00B06B92" w:rsidRPr="00D34E9E" w:rsidTr="00D34E9E">
              <w:trPr>
                <w:trHeight w:val="311"/>
              </w:trPr>
              <w:tc>
                <w:tcPr>
                  <w:tcW w:w="1304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767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9 481,7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9 566,24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4 505,0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4 656,0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4 831,0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33 039,94</w:t>
                  </w:r>
                </w:p>
              </w:tc>
            </w:tr>
          </w:tbl>
          <w:p w:rsidR="00B06B92" w:rsidRPr="00B06B92" w:rsidRDefault="00B06B92" w:rsidP="00B06B92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  <w:lang w:val="en-US"/>
              </w:rPr>
              <w:t>II</w:t>
            </w:r>
            <w:r w:rsidRPr="00B06B92">
              <w:rPr>
                <w:sz w:val="24"/>
                <w:szCs w:val="24"/>
              </w:rPr>
              <w:t>.</w:t>
            </w:r>
            <w:r w:rsidRPr="00B06B92"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 «Инновационное развитие образования»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743"/>
              <w:gridCol w:w="993"/>
              <w:gridCol w:w="992"/>
              <w:gridCol w:w="850"/>
              <w:gridCol w:w="709"/>
              <w:gridCol w:w="851"/>
              <w:gridCol w:w="1134"/>
            </w:tblGrid>
            <w:tr w:rsidR="00B06B92" w:rsidRPr="00D34E9E" w:rsidTr="00D34E9E">
              <w:trPr>
                <w:trHeight w:val="738"/>
              </w:trPr>
              <w:tc>
                <w:tcPr>
                  <w:tcW w:w="1328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743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2011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3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2012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2012 г за счет остатков средств, неизрасходованных в 2011 году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09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B06B92" w:rsidRPr="00D34E9E" w:rsidTr="00D34E9E">
              <w:trPr>
                <w:trHeight w:val="416"/>
              </w:trPr>
              <w:tc>
                <w:tcPr>
                  <w:tcW w:w="1328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74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2 291,4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2 695,0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4 986,4</w:t>
                  </w:r>
                </w:p>
              </w:tc>
            </w:tr>
            <w:tr w:rsidR="00B06B92" w:rsidRPr="00D34E9E" w:rsidTr="00D34E9E">
              <w:trPr>
                <w:trHeight w:val="624"/>
              </w:trPr>
              <w:tc>
                <w:tcPr>
                  <w:tcW w:w="1328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982,0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1 825,0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2 807,0</w:t>
                  </w:r>
                </w:p>
              </w:tc>
            </w:tr>
            <w:tr w:rsidR="00B06B92" w:rsidRPr="00D34E9E" w:rsidTr="00D34E9E">
              <w:trPr>
                <w:trHeight w:val="416"/>
              </w:trPr>
              <w:tc>
                <w:tcPr>
                  <w:tcW w:w="1328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74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06B92" w:rsidRPr="00D34E9E" w:rsidTr="00D34E9E">
              <w:trPr>
                <w:trHeight w:val="416"/>
              </w:trPr>
              <w:tc>
                <w:tcPr>
                  <w:tcW w:w="1328" w:type="dxa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74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3 273,4</w:t>
                  </w:r>
                </w:p>
              </w:tc>
              <w:tc>
                <w:tcPr>
                  <w:tcW w:w="993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4 520,0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pStyle w:val="ab"/>
                    <w:ind w:left="0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7 793,4</w:t>
                  </w:r>
                </w:p>
              </w:tc>
            </w:tr>
          </w:tbl>
          <w:p w:rsidR="00B06B92" w:rsidRDefault="00B06B92" w:rsidP="00B06B92">
            <w:pPr>
              <w:autoSpaceDE w:val="0"/>
              <w:autoSpaceDN w:val="0"/>
              <w:adjustRightInd w:val="0"/>
            </w:pPr>
          </w:p>
          <w:p w:rsidR="00B06B92" w:rsidRPr="00B06B92" w:rsidRDefault="00B06B92" w:rsidP="00B06B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  <w:lang w:val="en-US"/>
              </w:rPr>
              <w:t>III</w:t>
            </w:r>
            <w:r w:rsidRPr="00B06B92">
              <w:rPr>
                <w:sz w:val="24"/>
                <w:szCs w:val="24"/>
              </w:rPr>
              <w:t>.</w:t>
            </w:r>
            <w:r w:rsidRPr="00B06B92"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«Обеспечение комплексной безопасности и комфортных условий образовательного процесса»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992"/>
              <w:gridCol w:w="910"/>
              <w:gridCol w:w="992"/>
              <w:gridCol w:w="850"/>
              <w:gridCol w:w="709"/>
              <w:gridCol w:w="851"/>
              <w:gridCol w:w="1134"/>
            </w:tblGrid>
            <w:tr w:rsidR="00B06B92" w:rsidRPr="00D34E9E" w:rsidTr="00D34E9E">
              <w:trPr>
                <w:trHeight w:val="773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2011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1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2012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2012 г за счет остатков средств, неизрасходованных в 2011 году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09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B06B92" w:rsidRPr="00D34E9E" w:rsidTr="00D34E9E">
              <w:trPr>
                <w:trHeight w:val="436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49 426,5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53 718,45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13 070,0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116 214,95</w:t>
                  </w:r>
                </w:p>
              </w:tc>
            </w:tr>
            <w:tr w:rsidR="00B06B92" w:rsidRPr="00D34E9E" w:rsidTr="00D34E9E">
              <w:trPr>
                <w:trHeight w:val="654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49 426,5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97 602,9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13 450,95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147 029,40</w:t>
                  </w:r>
                </w:p>
              </w:tc>
            </w:tr>
            <w:tr w:rsidR="00B06B92" w:rsidRPr="00D34E9E" w:rsidTr="00D34E9E">
              <w:trPr>
                <w:trHeight w:val="638"/>
              </w:trPr>
              <w:tc>
                <w:tcPr>
                  <w:tcW w:w="1162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lastRenderedPageBreak/>
                    <w:t>Бюджет РФ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1 237,0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1 237,0</w:t>
                  </w:r>
                </w:p>
              </w:tc>
            </w:tr>
            <w:tr w:rsidR="00B06B92" w:rsidRPr="00D34E9E" w:rsidTr="00D34E9E">
              <w:trPr>
                <w:trHeight w:val="638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B06B92" w:rsidRPr="00D34E9E" w:rsidTr="00D34E9E">
              <w:trPr>
                <w:trHeight w:val="436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98 853,0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152 558,35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13 450,95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13 070,0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264 481,35</w:t>
                  </w:r>
                </w:p>
              </w:tc>
            </w:tr>
          </w:tbl>
          <w:p w:rsidR="00B06B92" w:rsidRPr="00B06B92" w:rsidRDefault="00B06B92" w:rsidP="00B06B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6B92">
              <w:rPr>
                <w:sz w:val="24"/>
                <w:szCs w:val="24"/>
                <w:lang w:val="en-US"/>
              </w:rPr>
              <w:t>IV</w:t>
            </w:r>
            <w:r w:rsidRPr="00B06B92">
              <w:rPr>
                <w:sz w:val="24"/>
                <w:szCs w:val="24"/>
              </w:rPr>
              <w:t>.</w:t>
            </w:r>
            <w:r w:rsidRPr="00B06B92">
              <w:rPr>
                <w:sz w:val="24"/>
                <w:szCs w:val="24"/>
                <w:lang w:val="en-US"/>
              </w:rPr>
              <w:t> </w:t>
            </w:r>
            <w:r w:rsidRPr="00B06B92">
              <w:rPr>
                <w:sz w:val="24"/>
                <w:szCs w:val="24"/>
              </w:rPr>
              <w:t>Подпрограмма «Развитие материально-технической базы сферы образования»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992"/>
              <w:gridCol w:w="910"/>
              <w:gridCol w:w="992"/>
              <w:gridCol w:w="850"/>
              <w:gridCol w:w="709"/>
              <w:gridCol w:w="851"/>
              <w:gridCol w:w="1134"/>
            </w:tblGrid>
            <w:tr w:rsidR="00B06B92" w:rsidRPr="00D34E9E" w:rsidTr="00D34E9E">
              <w:trPr>
                <w:trHeight w:val="910"/>
              </w:trPr>
              <w:tc>
                <w:tcPr>
                  <w:tcW w:w="116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Источники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финансирования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2011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1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D34E9E">
                      <w:rPr>
                        <w:b/>
                        <w:sz w:val="16"/>
                        <w:szCs w:val="16"/>
                      </w:rPr>
                      <w:t>2012 г</w:t>
                    </w:r>
                  </w:smartTag>
                  <w:r w:rsidRPr="00D34E9E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2012 г за счет остатков средств, неизрасходованных в 2011 году</w:t>
                  </w:r>
                </w:p>
              </w:tc>
              <w:tc>
                <w:tcPr>
                  <w:tcW w:w="850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2013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709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2014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851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2015 г.</w:t>
                  </w:r>
                </w:p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134" w:type="dxa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 в тыс. руб.</w:t>
                  </w:r>
                </w:p>
              </w:tc>
            </w:tr>
            <w:tr w:rsidR="00B06B92" w:rsidRPr="00D34E9E" w:rsidTr="00D34E9E">
              <w:trPr>
                <w:trHeight w:val="408"/>
              </w:trPr>
              <w:tc>
                <w:tcPr>
                  <w:tcW w:w="1162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16 428,7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514,5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20 300,0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37 243,2</w:t>
                  </w:r>
                </w:p>
              </w:tc>
            </w:tr>
            <w:tr w:rsidR="00B06B92" w:rsidRPr="00D34E9E" w:rsidTr="00D34E9E">
              <w:trPr>
                <w:trHeight w:val="408"/>
              </w:trPr>
              <w:tc>
                <w:tcPr>
                  <w:tcW w:w="1162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Бюджет автономного округа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166 732,3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73 529,48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166 732,3</w:t>
                  </w:r>
                </w:p>
              </w:tc>
            </w:tr>
            <w:tr w:rsidR="00B06B92" w:rsidRPr="00D34E9E" w:rsidTr="00D34E9E">
              <w:trPr>
                <w:trHeight w:val="408"/>
              </w:trPr>
              <w:tc>
                <w:tcPr>
                  <w:tcW w:w="1162" w:type="dxa"/>
                  <w:vAlign w:val="center"/>
                </w:tcPr>
                <w:p w:rsidR="00B06B92" w:rsidRPr="00D34E9E" w:rsidRDefault="00B06B92" w:rsidP="00B06B92">
                  <w:pPr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119 068,4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sz w:val="16"/>
                      <w:szCs w:val="16"/>
                    </w:rPr>
                  </w:pPr>
                  <w:r w:rsidRPr="00D34E9E">
                    <w:rPr>
                      <w:sz w:val="16"/>
                      <w:szCs w:val="16"/>
                    </w:rPr>
                    <w:t>119 068,4</w:t>
                  </w:r>
                </w:p>
              </w:tc>
            </w:tr>
            <w:tr w:rsidR="00B06B92" w:rsidRPr="00D34E9E" w:rsidTr="00D34E9E">
              <w:trPr>
                <w:trHeight w:val="408"/>
              </w:trPr>
              <w:tc>
                <w:tcPr>
                  <w:tcW w:w="1162" w:type="dxa"/>
                  <w:vAlign w:val="center"/>
                </w:tcPr>
                <w:p w:rsidR="00B06B92" w:rsidRPr="00D34E9E" w:rsidRDefault="00B06B92" w:rsidP="00B06B92">
                  <w:pPr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302 229,4</w:t>
                  </w:r>
                </w:p>
              </w:tc>
              <w:tc>
                <w:tcPr>
                  <w:tcW w:w="91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514,5</w:t>
                  </w:r>
                </w:p>
              </w:tc>
              <w:tc>
                <w:tcPr>
                  <w:tcW w:w="992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73 529,48</w:t>
                  </w:r>
                </w:p>
              </w:tc>
              <w:tc>
                <w:tcPr>
                  <w:tcW w:w="850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34E9E">
                    <w:rPr>
                      <w:b/>
                      <w:bCs/>
                      <w:sz w:val="16"/>
                      <w:szCs w:val="16"/>
                    </w:rPr>
                    <w:t>20 300,0</w:t>
                  </w:r>
                </w:p>
              </w:tc>
              <w:tc>
                <w:tcPr>
                  <w:tcW w:w="709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B06B92" w:rsidRPr="00D34E9E" w:rsidRDefault="00B06B92" w:rsidP="00B06B9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4E9E">
                    <w:rPr>
                      <w:b/>
                      <w:sz w:val="16"/>
                      <w:szCs w:val="16"/>
                    </w:rPr>
                    <w:t>323 043,9</w:t>
                  </w:r>
                </w:p>
              </w:tc>
            </w:tr>
          </w:tbl>
          <w:p w:rsidR="00B06B92" w:rsidRPr="00B4553F" w:rsidRDefault="00B06B92" w:rsidP="00B06B92"/>
        </w:tc>
      </w:tr>
    </w:tbl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jc w:val="center"/>
        <w:rPr>
          <w:b/>
        </w:rPr>
      </w:pPr>
    </w:p>
    <w:p w:rsidR="00B06B92" w:rsidRDefault="00B06B92" w:rsidP="00B06B92">
      <w:pPr>
        <w:tabs>
          <w:tab w:val="left" w:pos="10490"/>
        </w:tabs>
        <w:ind w:right="567"/>
        <w:jc w:val="center"/>
        <w:rPr>
          <w:b/>
        </w:rPr>
        <w:sectPr w:rsidR="00B06B92" w:rsidSect="00776550">
          <w:pgSz w:w="11906" w:h="16838"/>
          <w:pgMar w:top="567" w:right="567" w:bottom="851" w:left="1418" w:header="709" w:footer="709" w:gutter="0"/>
          <w:cols w:space="720"/>
        </w:sectPr>
      </w:pPr>
    </w:p>
    <w:p w:rsidR="00B06B92" w:rsidRPr="00B06B92" w:rsidRDefault="00425C5E" w:rsidP="00425C5E">
      <w:pPr>
        <w:pStyle w:val="1"/>
        <w:ind w:left="8931"/>
        <w:contextualSpacing/>
        <w:jc w:val="right"/>
        <w:rPr>
          <w:b/>
          <w:szCs w:val="24"/>
        </w:rPr>
      </w:pPr>
      <w:bookmarkStart w:id="3" w:name="_Toc239491696"/>
      <w:r>
        <w:rPr>
          <w:b/>
          <w:szCs w:val="24"/>
        </w:rPr>
        <w:lastRenderedPageBreak/>
        <w:t>Приложение 1</w:t>
      </w:r>
    </w:p>
    <w:p w:rsidR="00425C5E" w:rsidRDefault="00425C5E" w:rsidP="00425C5E">
      <w:pPr>
        <w:pStyle w:val="1"/>
        <w:ind w:left="8931"/>
        <w:contextualSpacing/>
        <w:jc w:val="right"/>
        <w:rPr>
          <w:b/>
          <w:szCs w:val="24"/>
        </w:rPr>
      </w:pPr>
      <w:r>
        <w:rPr>
          <w:b/>
          <w:szCs w:val="24"/>
        </w:rPr>
        <w:t xml:space="preserve">к </w:t>
      </w:r>
      <w:r w:rsidR="00B06B92" w:rsidRPr="00B06B92">
        <w:rPr>
          <w:b/>
          <w:szCs w:val="24"/>
        </w:rPr>
        <w:t>долгосрочной целевой программе</w:t>
      </w:r>
    </w:p>
    <w:p w:rsidR="00B06B92" w:rsidRDefault="00B06B92" w:rsidP="00425C5E">
      <w:pPr>
        <w:pStyle w:val="1"/>
        <w:ind w:left="8931"/>
        <w:contextualSpacing/>
        <w:jc w:val="right"/>
        <w:rPr>
          <w:b/>
          <w:szCs w:val="24"/>
        </w:rPr>
      </w:pPr>
      <w:r w:rsidRPr="00B06B92">
        <w:rPr>
          <w:b/>
          <w:szCs w:val="24"/>
        </w:rPr>
        <w:t xml:space="preserve"> «Развитие муниципальной системы образования на 2011 – 2015 годы»</w:t>
      </w:r>
    </w:p>
    <w:p w:rsidR="00425C5E" w:rsidRPr="00425C5E" w:rsidRDefault="00425C5E" w:rsidP="00425C5E"/>
    <w:bookmarkEnd w:id="3"/>
    <w:p w:rsidR="00B06B92" w:rsidRPr="00B06B92" w:rsidRDefault="00B06B92" w:rsidP="00B06B92">
      <w:pPr>
        <w:pStyle w:val="1"/>
        <w:contextualSpacing/>
        <w:rPr>
          <w:b/>
          <w:szCs w:val="24"/>
        </w:rPr>
      </w:pPr>
      <w:r w:rsidRPr="00B06B92">
        <w:rPr>
          <w:b/>
          <w:szCs w:val="24"/>
        </w:rPr>
        <w:t>Система показателей, характеризующих результаты реализации долгосрочной целевой программы</w:t>
      </w:r>
    </w:p>
    <w:p w:rsidR="00B06B92" w:rsidRPr="00B06B92" w:rsidRDefault="00425C5E" w:rsidP="00B06B92">
      <w:pPr>
        <w:pStyle w:val="1"/>
        <w:contextualSpacing/>
        <w:rPr>
          <w:b/>
          <w:szCs w:val="24"/>
        </w:rPr>
      </w:pPr>
      <w:r>
        <w:rPr>
          <w:b/>
          <w:szCs w:val="24"/>
        </w:rPr>
        <w:t xml:space="preserve"> «</w:t>
      </w:r>
      <w:r w:rsidR="00B06B92" w:rsidRPr="00B06B92">
        <w:rPr>
          <w:b/>
          <w:szCs w:val="24"/>
        </w:rPr>
        <w:t>Развитие  муниципальной системы образования г</w:t>
      </w:r>
      <w:r>
        <w:rPr>
          <w:b/>
          <w:szCs w:val="24"/>
        </w:rPr>
        <w:t>орода Югорска на 2011-2015 годы»</w:t>
      </w:r>
    </w:p>
    <w:tbl>
      <w:tblPr>
        <w:tblpPr w:leftFromText="180" w:rightFromText="180" w:vertAnchor="page" w:horzAnchor="margin" w:tblpY="2558"/>
        <w:tblW w:w="14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002"/>
        <w:gridCol w:w="1476"/>
        <w:gridCol w:w="1171"/>
        <w:gridCol w:w="1276"/>
        <w:gridCol w:w="1275"/>
        <w:gridCol w:w="1134"/>
        <w:gridCol w:w="1276"/>
        <w:gridCol w:w="2693"/>
      </w:tblGrid>
      <w:tr w:rsidR="00B06B92" w:rsidRPr="00425C5E" w:rsidTr="00425C5E">
        <w:trPr>
          <w:cantSplit/>
          <w:trHeight w:val="361"/>
        </w:trPr>
        <w:tc>
          <w:tcPr>
            <w:tcW w:w="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 xml:space="preserve">N </w:t>
            </w:r>
            <w:r w:rsidRPr="00425C5E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4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 xml:space="preserve">Наименование показателей 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результатов</w:t>
            </w: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 xml:space="preserve">Базовый  </w:t>
            </w:r>
            <w:r w:rsidRPr="00425C5E">
              <w:rPr>
                <w:rFonts w:ascii="Times New Roman" w:hAnsi="Times New Roman" w:cs="Times New Roman"/>
                <w:b/>
              </w:rPr>
              <w:br/>
              <w:t xml:space="preserve">показатель </w:t>
            </w:r>
            <w:r w:rsidRPr="00425C5E">
              <w:rPr>
                <w:rFonts w:ascii="Times New Roman" w:hAnsi="Times New Roman" w:cs="Times New Roman"/>
                <w:b/>
              </w:rPr>
              <w:br/>
              <w:t xml:space="preserve">на начало </w:t>
            </w:r>
            <w:r w:rsidRPr="00425C5E">
              <w:rPr>
                <w:rFonts w:ascii="Times New Roman" w:hAnsi="Times New Roman" w:cs="Times New Roman"/>
                <w:b/>
              </w:rPr>
              <w:br/>
              <w:t xml:space="preserve">реализации </w:t>
            </w:r>
            <w:r w:rsidRPr="00425C5E">
              <w:rPr>
                <w:rFonts w:ascii="Times New Roman" w:hAnsi="Times New Roman" w:cs="Times New Roman"/>
                <w:b/>
              </w:rPr>
              <w:br/>
              <w:t>программы</w:t>
            </w:r>
          </w:p>
        </w:tc>
        <w:tc>
          <w:tcPr>
            <w:tcW w:w="613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ind w:right="-70"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Значения показателя  по годам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ind w:right="-70"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Целевое значение</w:t>
            </w:r>
            <w:r w:rsidRPr="00425C5E">
              <w:rPr>
                <w:rFonts w:ascii="Times New Roman" w:hAnsi="Times New Roman" w:cs="Times New Roman"/>
                <w:b/>
              </w:rPr>
              <w:br/>
              <w:t xml:space="preserve">показателя на  </w:t>
            </w:r>
            <w:r w:rsidRPr="00425C5E">
              <w:rPr>
                <w:rFonts w:ascii="Times New Roman" w:hAnsi="Times New Roman" w:cs="Times New Roman"/>
                <w:b/>
              </w:rPr>
              <w:br/>
              <w:t>момент окончания</w:t>
            </w:r>
            <w:r w:rsidRPr="00425C5E">
              <w:rPr>
                <w:rFonts w:ascii="Times New Roman" w:hAnsi="Times New Roman" w:cs="Times New Roman"/>
                <w:b/>
              </w:rPr>
              <w:br/>
              <w:t xml:space="preserve">действия    </w:t>
            </w:r>
            <w:r w:rsidRPr="00425C5E">
              <w:rPr>
                <w:rFonts w:ascii="Times New Roman" w:hAnsi="Times New Roman" w:cs="Times New Roman"/>
                <w:b/>
              </w:rPr>
              <w:br/>
              <w:t>программы</w:t>
            </w:r>
          </w:p>
        </w:tc>
      </w:tr>
      <w:tr w:rsidR="00B06B92" w:rsidRPr="00425C5E" w:rsidTr="00425C5E">
        <w:trPr>
          <w:cantSplit/>
          <w:trHeight w:val="654"/>
        </w:trPr>
        <w:tc>
          <w:tcPr>
            <w:tcW w:w="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rPr>
                <w:b/>
              </w:rPr>
            </w:pPr>
          </w:p>
        </w:tc>
        <w:tc>
          <w:tcPr>
            <w:tcW w:w="4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rPr>
                <w:b/>
              </w:rPr>
            </w:pPr>
          </w:p>
        </w:tc>
        <w:tc>
          <w:tcPr>
            <w:tcW w:w="1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rPr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25C5E">
                <w:rPr>
                  <w:rFonts w:ascii="Times New Roman" w:hAnsi="Times New Roman" w:cs="Times New Roman"/>
                  <w:b/>
                </w:rPr>
                <w:t>2011 г</w:t>
              </w:r>
            </w:smartTag>
            <w:r w:rsidRPr="00425C5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425C5E">
                <w:rPr>
                  <w:rFonts w:ascii="Times New Roman" w:hAnsi="Times New Roman" w:cs="Times New Roman"/>
                  <w:b/>
                </w:rPr>
                <w:t>2012 г</w:t>
              </w:r>
            </w:smartTag>
            <w:r w:rsidRPr="00425C5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2013г.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  <w:rPr>
                <w:b/>
              </w:rPr>
            </w:pPr>
            <w:r w:rsidRPr="00425C5E">
              <w:rPr>
                <w:b/>
              </w:rPr>
              <w:t>2014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  <w:rPr>
                <w:b/>
              </w:rPr>
            </w:pPr>
            <w:r w:rsidRPr="00425C5E">
              <w:rPr>
                <w:b/>
              </w:rPr>
              <w:t>2015 г.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rPr>
                <w:b/>
              </w:rPr>
            </w:pPr>
          </w:p>
        </w:tc>
      </w:tr>
      <w:tr w:rsidR="00B06B92" w:rsidRPr="00425C5E" w:rsidTr="00425C5E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06B92" w:rsidRPr="00425C5E" w:rsidTr="00425C5E">
        <w:trPr>
          <w:cantSplit/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25C5E">
              <w:rPr>
                <w:rFonts w:ascii="Times New Roman" w:hAnsi="Times New Roman" w:cs="Times New Roman"/>
                <w:b/>
              </w:rPr>
              <w:t>Показатели непосредственных результатов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Доля учреждений, педагогические работники которых участвовали в конкурсе профессионального мастерства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35,7%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35,7 %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42,8 %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64,3%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64,3%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Доля учащихся начальных классов, обучающихся по новым ФГОС (от общей численности учащихся в начальной школе)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26,79%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52,3%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76,8%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Доля обучающихся, участников муниципального этапа всероссийской олимпиады школьников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39,7%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39,7%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42%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43%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44%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45%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45%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Доля выпускников 9,11 классов получивших </w:t>
            </w:r>
            <w:proofErr w:type="spellStart"/>
            <w:r w:rsidRPr="00425C5E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425C5E">
              <w:rPr>
                <w:rFonts w:ascii="Times New Roman" w:hAnsi="Times New Roman" w:cs="Times New Roman"/>
              </w:rPr>
              <w:t xml:space="preserve">  услуги в соответствии с </w:t>
            </w:r>
            <w:proofErr w:type="spellStart"/>
            <w:r w:rsidRPr="00425C5E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25C5E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pacing w:val="2"/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 xml:space="preserve">Доля административно-управленческого персонала образовательных учреждений, прошедшего подготовку или повышение квалификации по программам менеджмента в образовании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           37%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60%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r w:rsidRPr="00425C5E">
              <w:rPr>
                <w:color w:val="000000"/>
              </w:rPr>
              <w:t>Доля образовательных учреждений, включенных в единую муниципальную систему оценки качества образования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/>
          <w:p w:rsidR="00B06B92" w:rsidRPr="00425C5E" w:rsidRDefault="00B06B92" w:rsidP="00B06B92">
            <w:r w:rsidRPr="00425C5E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/>
          <w:p w:rsidR="00B06B92" w:rsidRPr="00425C5E" w:rsidRDefault="00B06B92" w:rsidP="00B06B92">
            <w:r w:rsidRPr="00425C5E"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Доля общеобразовательных школ, осуществляющих электронный документооборот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85,7%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</w:tr>
      <w:tr w:rsidR="00B06B92" w:rsidRPr="00425C5E" w:rsidTr="00425C5E">
        <w:trPr>
          <w:cantSplit/>
          <w:trHeight w:val="49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  <w:highlight w:val="yellow"/>
              </w:rPr>
            </w:pPr>
            <w:r w:rsidRPr="00425C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 xml:space="preserve">Доля образовательных учреждений, отвечающих современным условиям по осуществлению образовательного процесса </w:t>
            </w:r>
          </w:p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- дошкольного образования</w:t>
            </w:r>
          </w:p>
          <w:p w:rsidR="00B06B92" w:rsidRPr="00425C5E" w:rsidRDefault="00B06B92" w:rsidP="00425C5E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- общего образования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50%</w:t>
            </w:r>
          </w:p>
          <w:p w:rsidR="00B06B92" w:rsidRPr="00425C5E" w:rsidRDefault="00B06B92" w:rsidP="00425C5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50%</w:t>
            </w:r>
          </w:p>
          <w:p w:rsidR="00B06B92" w:rsidRPr="00425C5E" w:rsidRDefault="00B06B92" w:rsidP="00425C5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65%</w:t>
            </w:r>
          </w:p>
          <w:p w:rsidR="00B06B92" w:rsidRPr="00425C5E" w:rsidRDefault="00B06B92" w:rsidP="00425C5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67%</w:t>
            </w:r>
          </w:p>
          <w:p w:rsidR="00B06B92" w:rsidRPr="00425C5E" w:rsidRDefault="00B06B92" w:rsidP="00425C5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66,2%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69%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66,5%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72%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425C5E" w:rsidRDefault="00425C5E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72%</w:t>
            </w:r>
          </w:p>
          <w:p w:rsidR="00B06B92" w:rsidRPr="00425C5E" w:rsidRDefault="00B06B92" w:rsidP="00425C5E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74%</w:t>
            </w:r>
          </w:p>
        </w:tc>
      </w:tr>
      <w:tr w:rsidR="00B06B92" w:rsidRPr="00425C5E" w:rsidTr="00425C5E">
        <w:trPr>
          <w:cantSplit/>
          <w:trHeight w:val="97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Доля общеобразовательных учреждений, оснащенных современным  учебно-наглядным оборудованием по предметам естественно – научного  цикла.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71%</w:t>
            </w:r>
          </w:p>
        </w:tc>
      </w:tr>
      <w:tr w:rsidR="00B06B92" w:rsidRPr="00425C5E" w:rsidTr="00425C5E">
        <w:trPr>
          <w:cantSplit/>
          <w:trHeight w:val="11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Доля образовательных учреждений, оборудованных системами видеонаблюдения, в том числе:</w:t>
            </w:r>
          </w:p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- дошкольного образования</w:t>
            </w:r>
          </w:p>
          <w:p w:rsidR="00B06B92" w:rsidRPr="00425C5E" w:rsidRDefault="00B06B92" w:rsidP="00425C5E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- общего образования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</w:tr>
      <w:tr w:rsidR="00B06B92" w:rsidRPr="00425C5E" w:rsidTr="00425C5E">
        <w:trPr>
          <w:cantSplit/>
          <w:trHeight w:val="80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 xml:space="preserve">Доля общеобразовательных учреждений, имеющих пищеблоки, оборудованные в соответствии с современными нормами организации здорового питания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/>
          <w:p w:rsidR="00B06B92" w:rsidRPr="00425C5E" w:rsidRDefault="00B06B92" w:rsidP="00B06B92">
            <w:r w:rsidRPr="00425C5E"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/>
          <w:p w:rsidR="00B06B92" w:rsidRPr="00425C5E" w:rsidRDefault="00B06B92" w:rsidP="00B06B92">
            <w:r w:rsidRPr="00425C5E">
              <w:t>83%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83%</w:t>
            </w:r>
          </w:p>
        </w:tc>
      </w:tr>
      <w:tr w:rsidR="00B06B92" w:rsidRPr="00425C5E" w:rsidTr="00425C5E">
        <w:trPr>
          <w:cantSplit/>
          <w:trHeight w:val="45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Доля образовательных учреждений, нуждающихся в капитальном ремонте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62,5%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54%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27 %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27%</w:t>
            </w:r>
          </w:p>
        </w:tc>
      </w:tr>
      <w:tr w:rsidR="00B06B92" w:rsidRPr="00425C5E" w:rsidTr="00425C5E">
        <w:trPr>
          <w:cantSplit/>
          <w:trHeight w:val="53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Количество вновь введенных мест в учреждениях дошкольного образования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440</w:t>
            </w:r>
          </w:p>
        </w:tc>
      </w:tr>
      <w:tr w:rsidR="00B06B92" w:rsidRPr="00425C5E" w:rsidTr="00425C5E">
        <w:trPr>
          <w:cantSplit/>
          <w:trHeight w:val="27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3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  <w:b/>
              </w:rPr>
              <w:t>Показатели конечных  результатов</w:t>
            </w:r>
          </w:p>
        </w:tc>
      </w:tr>
      <w:tr w:rsidR="00B06B92" w:rsidRPr="00425C5E" w:rsidTr="00425C5E">
        <w:trPr>
          <w:cantSplit/>
          <w:trHeight w:val="4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Охват услугами дошкольного образования детей раннего возраста (от 3-х до 7 лет)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pacing w:val="2"/>
              </w:rPr>
            </w:pPr>
            <w:r w:rsidRPr="00425C5E">
              <w:rPr>
                <w:rFonts w:ascii="Times New Roman" w:hAnsi="Times New Roman" w:cs="Times New Roman"/>
                <w:spacing w:val="2"/>
              </w:rPr>
              <w:t>100%</w:t>
            </w:r>
          </w:p>
        </w:tc>
      </w:tr>
      <w:tr w:rsidR="00B06B92" w:rsidRPr="00425C5E" w:rsidTr="00425C5E">
        <w:trPr>
          <w:cantSplit/>
          <w:trHeight w:val="11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425C5E">
            <w:pPr>
              <w:pStyle w:val="a7"/>
              <w:keepNext/>
              <w:keepLines/>
              <w:spacing w:after="0"/>
              <w:jc w:val="both"/>
              <w:rPr>
                <w:sz w:val="20"/>
                <w:szCs w:val="20"/>
              </w:rPr>
            </w:pPr>
            <w:r w:rsidRPr="00425C5E">
              <w:rPr>
                <w:sz w:val="20"/>
                <w:szCs w:val="20"/>
              </w:rPr>
              <w:t>Увеличение доли  детей обучающихся в общеобразовательных учреждениях, отвечающих современным условиям по осуществлению образовательного процесса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56%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56%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75%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90%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90%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B92" w:rsidRPr="00425C5E" w:rsidTr="00425C5E">
        <w:trPr>
          <w:cantSplit/>
          <w:trHeight w:val="11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Доля выпускников </w:t>
            </w:r>
            <w:r w:rsidRPr="00425C5E">
              <w:rPr>
                <w:rFonts w:ascii="Times New Roman" w:hAnsi="Times New Roman" w:cs="Times New Roman"/>
                <w:lang w:val="en-US"/>
              </w:rPr>
              <w:t>XI</w:t>
            </w:r>
            <w:r w:rsidRPr="00425C5E">
              <w:rPr>
                <w:rFonts w:ascii="Times New Roman" w:hAnsi="Times New Roman" w:cs="Times New Roman"/>
              </w:rPr>
              <w:t xml:space="preserve"> ( </w:t>
            </w:r>
            <w:r w:rsidRPr="00425C5E">
              <w:rPr>
                <w:rFonts w:ascii="Times New Roman" w:hAnsi="Times New Roman" w:cs="Times New Roman"/>
                <w:lang w:val="en-US"/>
              </w:rPr>
              <w:t>XII</w:t>
            </w:r>
            <w:r w:rsidRPr="00425C5E">
              <w:rPr>
                <w:rFonts w:ascii="Times New Roman" w:hAnsi="Times New Roman" w:cs="Times New Roman"/>
              </w:rPr>
              <w:t>), успешно сдавших ЕГЭ по  русскому языку и математике от общего количества выпускников сдавших ЕГЭ по русскому языку и математике)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B92" w:rsidRPr="00425C5E" w:rsidRDefault="00B06B92" w:rsidP="00B06B92">
            <w:pPr>
              <w:jc w:val="center"/>
            </w:pPr>
            <w:r w:rsidRPr="00425C5E">
              <w:t>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pacing w:val="2"/>
              </w:rPr>
            </w:pPr>
            <w:r w:rsidRPr="00425C5E">
              <w:rPr>
                <w:rFonts w:ascii="Times New Roman" w:hAnsi="Times New Roman" w:cs="Times New Roman"/>
                <w:spacing w:val="2"/>
              </w:rPr>
              <w:t>100%</w:t>
            </w:r>
          </w:p>
        </w:tc>
      </w:tr>
      <w:tr w:rsidR="00B06B92" w:rsidRPr="00425C5E" w:rsidTr="00425C5E">
        <w:trPr>
          <w:cantSplit/>
          <w:trHeight w:val="111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 xml:space="preserve">Повышение удовлетворенности населения качеством образовательных услуг: 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- дошкольного образования;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- общего образования;</w:t>
            </w:r>
          </w:p>
          <w:p w:rsidR="00B06B92" w:rsidRPr="00425C5E" w:rsidRDefault="00B06B92" w:rsidP="00B06B92">
            <w:pPr>
              <w:pStyle w:val="ConsPlusCell"/>
              <w:keepNext/>
              <w:keepLines/>
              <w:rPr>
                <w:rFonts w:ascii="Times New Roman" w:hAnsi="Times New Roman" w:cs="Times New Roman"/>
              </w:rPr>
            </w:pPr>
            <w:r w:rsidRPr="00425C5E">
              <w:rPr>
                <w:rFonts w:ascii="Times New Roman" w:hAnsi="Times New Roman" w:cs="Times New Roman"/>
              </w:rPr>
              <w:t>-дополнительного образования детей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73%</w:t>
            </w:r>
          </w:p>
          <w:p w:rsidR="00B06B92" w:rsidRPr="00425C5E" w:rsidRDefault="00B06B92" w:rsidP="00B06B92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64%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74%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</w:p>
          <w:p w:rsidR="00B06B92" w:rsidRPr="00425C5E" w:rsidRDefault="00B06B92" w:rsidP="00B06B92">
            <w:pPr>
              <w:jc w:val="center"/>
            </w:pPr>
            <w:r w:rsidRPr="00425C5E">
              <w:t>65%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65%</w:t>
            </w:r>
          </w:p>
          <w:p w:rsidR="00B06B92" w:rsidRPr="00425C5E" w:rsidRDefault="00B06B92" w:rsidP="00B06B92">
            <w:pPr>
              <w:jc w:val="center"/>
            </w:pPr>
            <w:r w:rsidRPr="00425C5E">
              <w:t>75%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6B92" w:rsidRPr="00425C5E" w:rsidRDefault="00B06B92" w:rsidP="00B06B92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B06B92" w:rsidRPr="00425C5E" w:rsidRDefault="00B06B92" w:rsidP="00B06B92"/>
          <w:p w:rsidR="00B06B92" w:rsidRPr="00425C5E" w:rsidRDefault="00B06B92" w:rsidP="00B06B92"/>
          <w:p w:rsidR="00B06B92" w:rsidRPr="00425C5E" w:rsidRDefault="00B06B92" w:rsidP="00B06B92">
            <w:pPr>
              <w:ind w:firstLine="708"/>
            </w:pPr>
            <w:r w:rsidRPr="00425C5E">
              <w:t>65%</w:t>
            </w:r>
          </w:p>
          <w:p w:rsidR="00B06B92" w:rsidRPr="00425C5E" w:rsidRDefault="00B06B92" w:rsidP="00B06B92">
            <w:pPr>
              <w:ind w:firstLine="708"/>
            </w:pPr>
            <w:r w:rsidRPr="00425C5E">
              <w:t>65%</w:t>
            </w:r>
          </w:p>
          <w:p w:rsidR="00B06B92" w:rsidRPr="00425C5E" w:rsidRDefault="00B06B92" w:rsidP="00B06B92">
            <w:pPr>
              <w:ind w:firstLine="708"/>
            </w:pPr>
            <w:r w:rsidRPr="00425C5E">
              <w:t>75%</w:t>
            </w:r>
          </w:p>
        </w:tc>
      </w:tr>
    </w:tbl>
    <w:p w:rsidR="00B06B92" w:rsidRDefault="00B06B92" w:rsidP="00B06B92"/>
    <w:p w:rsidR="00B06B92" w:rsidRDefault="00B06B92" w:rsidP="00B06B92">
      <w:pPr>
        <w:sectPr w:rsidR="00B06B92" w:rsidSect="00B06B92">
          <w:pgSz w:w="16838" w:h="11906" w:orient="landscape"/>
          <w:pgMar w:top="567" w:right="851" w:bottom="567" w:left="1418" w:header="709" w:footer="709" w:gutter="0"/>
          <w:cols w:space="720"/>
        </w:sectPr>
      </w:pPr>
    </w:p>
    <w:p w:rsidR="00425C5E" w:rsidRPr="00B06B92" w:rsidRDefault="00425C5E" w:rsidP="00425C5E">
      <w:pPr>
        <w:pStyle w:val="1"/>
        <w:ind w:left="8931"/>
        <w:contextualSpacing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2</w:t>
      </w:r>
    </w:p>
    <w:p w:rsidR="00425C5E" w:rsidRDefault="00425C5E" w:rsidP="00425C5E">
      <w:pPr>
        <w:pStyle w:val="1"/>
        <w:ind w:left="8931"/>
        <w:contextualSpacing/>
        <w:jc w:val="right"/>
        <w:rPr>
          <w:b/>
          <w:szCs w:val="24"/>
        </w:rPr>
      </w:pPr>
      <w:r>
        <w:rPr>
          <w:b/>
          <w:szCs w:val="24"/>
        </w:rPr>
        <w:t xml:space="preserve">к </w:t>
      </w:r>
      <w:r w:rsidRPr="00B06B92">
        <w:rPr>
          <w:b/>
          <w:szCs w:val="24"/>
        </w:rPr>
        <w:t xml:space="preserve">программе </w:t>
      </w:r>
    </w:p>
    <w:p w:rsidR="00425C5E" w:rsidRPr="00425C5E" w:rsidRDefault="00425C5E" w:rsidP="00425C5E"/>
    <w:p w:rsidR="00425C5E" w:rsidRPr="00B06B92" w:rsidRDefault="00425C5E" w:rsidP="00425C5E">
      <w:pPr>
        <w:pStyle w:val="1"/>
        <w:contextualSpacing/>
        <w:rPr>
          <w:b/>
          <w:szCs w:val="24"/>
        </w:rPr>
      </w:pPr>
      <w:r w:rsidRPr="00B06B92">
        <w:rPr>
          <w:b/>
          <w:szCs w:val="24"/>
        </w:rPr>
        <w:t>Система показателей, характеризующих результаты реализации долгосрочной целевой программы</w:t>
      </w:r>
    </w:p>
    <w:p w:rsidR="00425C5E" w:rsidRPr="00B06B92" w:rsidRDefault="00425C5E" w:rsidP="00425C5E">
      <w:pPr>
        <w:pStyle w:val="1"/>
        <w:contextualSpacing/>
        <w:rPr>
          <w:b/>
          <w:szCs w:val="24"/>
        </w:rPr>
      </w:pPr>
      <w:r>
        <w:rPr>
          <w:b/>
          <w:szCs w:val="24"/>
        </w:rPr>
        <w:t xml:space="preserve"> «</w:t>
      </w:r>
      <w:r w:rsidRPr="00B06B92">
        <w:rPr>
          <w:b/>
          <w:szCs w:val="24"/>
        </w:rPr>
        <w:t>Развитие  муниципальной системы образования г</w:t>
      </w:r>
      <w:r>
        <w:rPr>
          <w:b/>
          <w:szCs w:val="24"/>
        </w:rPr>
        <w:t>орода Югорска на 2011-2015 годы»</w:t>
      </w:r>
    </w:p>
    <w:p w:rsidR="00B06B92" w:rsidRDefault="00B06B92" w:rsidP="00425C5E">
      <w:pPr>
        <w:jc w:val="both"/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1276"/>
        <w:gridCol w:w="1150"/>
        <w:gridCol w:w="1118"/>
        <w:gridCol w:w="992"/>
        <w:gridCol w:w="851"/>
        <w:gridCol w:w="1740"/>
        <w:gridCol w:w="1095"/>
        <w:gridCol w:w="992"/>
        <w:gridCol w:w="851"/>
        <w:gridCol w:w="1499"/>
        <w:gridCol w:w="1477"/>
      </w:tblGrid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425C5E">
              <w:rPr>
                <w:color w:val="000000"/>
                <w:sz w:val="18"/>
                <w:szCs w:val="18"/>
              </w:rPr>
              <w:t>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Срок выполнения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Финансовые затраты на реализацию (</w:t>
            </w:r>
            <w:proofErr w:type="spellStart"/>
            <w:r w:rsidRPr="00776550">
              <w:rPr>
                <w:color w:val="000000"/>
                <w:sz w:val="14"/>
                <w:szCs w:val="14"/>
              </w:rPr>
              <w:t>тыс.руб</w:t>
            </w:r>
            <w:proofErr w:type="spellEnd"/>
            <w:r w:rsidRPr="0077655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5C5E" w:rsidRPr="00776550" w:rsidRDefault="00425C5E" w:rsidP="0077655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Результативность</w:t>
            </w:r>
          </w:p>
        </w:tc>
      </w:tr>
      <w:tr w:rsidR="00425C5E" w:rsidRPr="00425C5E" w:rsidTr="00776550">
        <w:trPr>
          <w:trHeight w:val="9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776550" w:rsidP="00776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2012 г</w:t>
            </w:r>
            <w:r w:rsidR="00425C5E" w:rsidRPr="00776550">
              <w:rPr>
                <w:sz w:val="14"/>
                <w:szCs w:val="14"/>
              </w:rPr>
              <w:t xml:space="preserve"> за счет остатков средств, неизрасходованных в 2011 году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Цель - Обеспечение условий для удовлетворения потребностей граждан, общества и рынка труда в качественном образовании путем реализации комплекса инновационных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</w:tc>
      </w:tr>
      <w:tr w:rsidR="00425C5E" w:rsidRPr="00425C5E" w:rsidTr="00425C5E">
        <w:trPr>
          <w:trHeight w:val="300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I – подпрограмма «Реализация приоритетного национального проекта «Образование» в городе Югорске»</w:t>
            </w: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Задача 1. Развитие системы выявления, поддержки и сопровождения лидеров в сфере образования</w:t>
            </w:r>
          </w:p>
        </w:tc>
      </w:tr>
      <w:tr w:rsidR="00425C5E" w:rsidRPr="00425C5E" w:rsidTr="00425C5E">
        <w:trPr>
          <w:trHeight w:val="16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Проведение конкурса инновационных проектов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Развитие инновационной деятельности, в том числе разработка и создание новых инфраструктурных проектов и моделей, нацеленных на развитие системы образования</w:t>
            </w:r>
          </w:p>
        </w:tc>
      </w:tr>
      <w:tr w:rsidR="00425C5E" w:rsidRPr="00425C5E" w:rsidTr="00776550">
        <w:trPr>
          <w:trHeight w:val="11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Проведение муниципального конкурса «Педагог года города Югорска». Участие в региональном конкурсе.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299,44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Повышение профессионального мастерства и престижа труда педагогов.</w:t>
            </w:r>
          </w:p>
        </w:tc>
      </w:tr>
      <w:tr w:rsidR="00425C5E" w:rsidRPr="00425C5E" w:rsidTr="00425C5E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Проведение конкурсного отбора на получение премии главы города Югорска, в том числе: "Детский сад года", "Школа года", "Лучшее учреждение дополнительного образования детей года"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Увеличение доли образовательных учреждений, использующих инновации в ведении    образовательного процесса.</w:t>
            </w: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3 127,04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599,44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650,0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Задача 2.</w:t>
            </w:r>
            <w:r w:rsidRPr="00776550">
              <w:rPr>
                <w:color w:val="000000"/>
                <w:sz w:val="16"/>
                <w:szCs w:val="16"/>
              </w:rPr>
              <w:t xml:space="preserve"> </w:t>
            </w:r>
            <w:r w:rsidRPr="00776550">
              <w:rPr>
                <w:b/>
                <w:bCs/>
                <w:color w:val="000000"/>
                <w:sz w:val="16"/>
                <w:szCs w:val="16"/>
              </w:rPr>
              <w:t>Внедрение федеральных государственных образовательных стандартов общего образования второго поколения, включающих основные требования к результатам общего образования и условиям осуществления образовательной деятельности</w:t>
            </w:r>
          </w:p>
        </w:tc>
      </w:tr>
      <w:tr w:rsidR="00425C5E" w:rsidRPr="00425C5E" w:rsidTr="00425C5E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Научное сопровождение мониторинга по переходу на ФГОС общего среднего (полного)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Создание мониторинга по переходу на ФГОС общего среднего (полного) образования</w:t>
            </w:r>
          </w:p>
        </w:tc>
      </w:tr>
      <w:tr w:rsidR="00425C5E" w:rsidRPr="00425C5E" w:rsidTr="00425C5E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Анализ состояния и уровня готовности общеобразовательных учреждений к  работе с ФГОС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УО, Образовательные учреждения города, ГМЦ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Реализация перехода на новые образовательные стандарты в системе общего образования.</w:t>
            </w: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разделу: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 xml:space="preserve">Задача 3.  </w:t>
            </w:r>
            <w:proofErr w:type="spellStart"/>
            <w:r w:rsidRPr="00776550">
              <w:rPr>
                <w:b/>
                <w:bCs/>
                <w:color w:val="000000"/>
                <w:sz w:val="16"/>
                <w:szCs w:val="16"/>
              </w:rPr>
              <w:t>Поддержа</w:t>
            </w:r>
            <w:proofErr w:type="spellEnd"/>
            <w:r w:rsidRPr="00776550">
              <w:rPr>
                <w:b/>
                <w:bCs/>
                <w:color w:val="000000"/>
                <w:sz w:val="16"/>
                <w:szCs w:val="16"/>
              </w:rPr>
              <w:t xml:space="preserve"> системы воспитания и развитие системы выявления, поддержки, сопровождения одаренных детей</w:t>
            </w:r>
          </w:p>
        </w:tc>
      </w:tr>
      <w:tr w:rsidR="00425C5E" w:rsidRPr="00425C5E" w:rsidTr="00425C5E">
        <w:trPr>
          <w:trHeight w:val="9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Выплата вознаграждение за выполнение функций классных руководителей (реализация приоритетного национального проекта «Образование»).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Образовательные учреждения города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6683,0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1464,0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1251,0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Качественная организация  классными руководителями системы воспитательной работы в классном коллективе</w:t>
            </w:r>
          </w:p>
        </w:tc>
      </w:tr>
      <w:tr w:rsidR="00425C5E" w:rsidRPr="00425C5E" w:rsidTr="00425C5E">
        <w:trPr>
          <w:trHeight w:val="8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10127,8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5111,7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5016,1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РФ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14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Разработка и внедрение мероприятий по поддержке молодых специалистов, участие в конкурсном отборе на получение премии главы города Югорска "Признание"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Увеличение доли молодых специалистов  в образовательных учреждениях города.</w:t>
            </w:r>
          </w:p>
        </w:tc>
      </w:tr>
      <w:tr w:rsidR="00425C5E" w:rsidRPr="00425C5E" w:rsidTr="00425C5E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Участие в конкурсах, фестивалях, выставках и других мероприятиях обучающихся и воспитанников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991,9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184,0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126,93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360,0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Создание системы выявления, поддержки и сопровождения талантливых детей</w:t>
            </w:r>
          </w:p>
        </w:tc>
      </w:tr>
      <w:tr w:rsidR="00425C5E" w:rsidRPr="00425C5E" w:rsidTr="00425C5E">
        <w:trPr>
          <w:trHeight w:val="14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Премия главы города  Югорска для поощрения и поддержки способной и талантливой молодежи (реализация приоритетного национального проекта «Образование»)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2115,2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387,6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401,60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442,0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Увеличение количества студентов, достойно представляющих уровень системы образования в городе.</w:t>
            </w: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20 667,93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7 313,3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7 158,63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1 998,0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2 203,0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3 857,13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678,53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952,0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10 127,80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5 111,7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5 016,1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6 683,00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1 480,0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1 464,0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1 251,0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 xml:space="preserve">Задача 4. Развитие </w:t>
            </w:r>
            <w:proofErr w:type="spellStart"/>
            <w:r w:rsidRPr="00776550">
              <w:rPr>
                <w:b/>
                <w:bCs/>
                <w:color w:val="000000"/>
                <w:sz w:val="16"/>
                <w:szCs w:val="16"/>
              </w:rPr>
              <w:t>предпрофильного</w:t>
            </w:r>
            <w:proofErr w:type="spellEnd"/>
            <w:r w:rsidRPr="00776550">
              <w:rPr>
                <w:b/>
                <w:bCs/>
                <w:color w:val="000000"/>
                <w:sz w:val="16"/>
                <w:szCs w:val="16"/>
              </w:rPr>
              <w:t xml:space="preserve"> и профильного обучения, обеспечивающего возможность выбора учащимися индивидуального учебного плана с учетом потребностей рынка труда и необходимости обеспечения сознательного выбора выпускниками будущей профессии</w:t>
            </w:r>
          </w:p>
        </w:tc>
      </w:tr>
      <w:tr w:rsidR="00425C5E" w:rsidRPr="00425C5E" w:rsidTr="00425C5E">
        <w:trPr>
          <w:trHeight w:val="19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Научное  сопровождение профильного обучения  на старшей ступени общего образования.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Городской методический центр, научные сотрудники ВУЗов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57,0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Создание системы сетевого взаимодействия образовательных учреждений для реализации профильного обучения на старшей ступени общего образования</w:t>
            </w:r>
          </w:p>
        </w:tc>
      </w:tr>
      <w:tr w:rsidR="00425C5E" w:rsidRPr="00425C5E" w:rsidTr="00425C5E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Создание ресурсных центров на базе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Городской методический центр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60,0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Рост числа образовательных учреждений, реализующих профильное обучение на высоком уровне.</w:t>
            </w:r>
          </w:p>
        </w:tc>
      </w:tr>
      <w:tr w:rsidR="00425C5E" w:rsidRPr="00425C5E" w:rsidTr="00425C5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117,0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1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Задача 5</w:t>
            </w:r>
            <w:r w:rsidRPr="00776550">
              <w:rPr>
                <w:color w:val="000000"/>
                <w:sz w:val="16"/>
                <w:szCs w:val="16"/>
              </w:rPr>
              <w:t xml:space="preserve"> </w:t>
            </w:r>
            <w:r w:rsidRPr="00776550">
              <w:rPr>
                <w:b/>
                <w:bCs/>
                <w:color w:val="000000"/>
                <w:sz w:val="16"/>
                <w:szCs w:val="16"/>
              </w:rPr>
              <w:t>Совершенствование содержания и форм повышения квалификации педагогов с учетом их интересов и современных требований педагогической теории и практики</w:t>
            </w:r>
          </w:p>
        </w:tc>
      </w:tr>
      <w:tr w:rsidR="00425C5E" w:rsidRPr="00425C5E" w:rsidTr="00425C5E">
        <w:trPr>
          <w:trHeight w:val="14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Организация обучения педагогов работе с  ФГОС с привлечением научного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ГМЦ научно-педагогические коллективы вузов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Увеличение доли педагогов прошедших обучение по  реализации ФГОС-2 на разных уровнях</w:t>
            </w:r>
          </w:p>
        </w:tc>
      </w:tr>
      <w:tr w:rsidR="00425C5E" w:rsidRPr="00425C5E" w:rsidTr="00425C5E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Организация  семинаров и курсов повышения квалификации по  обучению педагогов методам  реализации эффективных </w:t>
            </w:r>
            <w:r w:rsidRPr="00425C5E">
              <w:rPr>
                <w:color w:val="000000"/>
                <w:sz w:val="18"/>
                <w:szCs w:val="18"/>
              </w:rPr>
              <w:lastRenderedPageBreak/>
              <w:t>образовательных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образования,  ГМЦ научно-педагогические коллективы </w:t>
            </w:r>
            <w:r w:rsidRPr="00425C5E">
              <w:rPr>
                <w:color w:val="000000"/>
                <w:sz w:val="18"/>
                <w:szCs w:val="18"/>
              </w:rPr>
              <w:lastRenderedPageBreak/>
              <w:t>вузов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 xml:space="preserve">Увеличение доли педагогов использующих новые педагогические технологии и инновационные </w:t>
            </w:r>
            <w:r w:rsidRPr="00776550">
              <w:rPr>
                <w:color w:val="000000"/>
                <w:sz w:val="16"/>
                <w:szCs w:val="16"/>
              </w:rPr>
              <w:lastRenderedPageBreak/>
              <w:t>методы обучения в соответствии с требованиями ФГОС-2</w:t>
            </w:r>
          </w:p>
        </w:tc>
      </w:tr>
      <w:tr w:rsidR="00425C5E" w:rsidRPr="00425C5E" w:rsidTr="00425C5E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Проведение семинаров, курсов повышения 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ГМЦ, образовательные учреждения города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270,0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Увеличение доли работников Управления образования и работников муниципальных учреждений, подведомственных Управлению образования, использующих новые  технологии</w:t>
            </w:r>
          </w:p>
        </w:tc>
      </w:tr>
      <w:tr w:rsidR="00425C5E" w:rsidRPr="00425C5E" w:rsidTr="00425C5E">
        <w:trPr>
          <w:trHeight w:val="1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Проведение  аттестации руководителей муниципальных образовательных учреждений в рамках аттестации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2011 -2015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45,0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Обеспечение муниципальных образовательных учреждений руководителями соответствующими квалификационным требованиям к занимаемой должности</w:t>
            </w:r>
          </w:p>
        </w:tc>
      </w:tr>
      <w:tr w:rsidR="00425C5E" w:rsidRPr="00425C5E" w:rsidTr="00425C5E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Участие в конференциях, семинарах и других мероприятиях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ГМЦ, образовательные учреждения города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82,17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  <w:r w:rsidRPr="00776550">
              <w:rPr>
                <w:color w:val="000000"/>
                <w:sz w:val="16"/>
                <w:szCs w:val="16"/>
              </w:rPr>
              <w:t>Повышение уровня информированности в сфере профессиональных знаний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2077,97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320,8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492,17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475,0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76550">
              <w:rPr>
                <w:b/>
                <w:bCs/>
                <w:color w:val="000000"/>
                <w:sz w:val="16"/>
                <w:szCs w:val="16"/>
              </w:rPr>
              <w:t>Задача 6. Создание  муниципальной системы менеджмента качества  муниципальной системы образования</w:t>
            </w:r>
          </w:p>
        </w:tc>
      </w:tr>
      <w:tr w:rsidR="00425C5E" w:rsidRPr="00425C5E" w:rsidTr="00425C5E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Развитие муниципальной системы оценки качества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образования, образовательные учреждения города, ГМЦ, научно-педагогические коллективы вузов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Информационное сопровождение  Программы</w:t>
            </w:r>
          </w:p>
        </w:tc>
        <w:tc>
          <w:tcPr>
            <w:tcW w:w="13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right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Информационное обеспечение деятельности  по реализации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Управление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6 154,0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6 154,0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33 039,94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9 481,7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9 566,24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4 656,0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76550">
              <w:rPr>
                <w:b/>
                <w:bCs/>
                <w:color w:val="000000"/>
                <w:sz w:val="14"/>
                <w:szCs w:val="14"/>
              </w:rPr>
              <w:t>4 831,0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16 229,14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2 890,0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3 086,14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3 263,0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3 410,0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3 580,0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C5E">
              <w:rPr>
                <w:b/>
                <w:bCs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10 127,80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5 111,7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5 016,1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425C5E" w:rsidRDefault="00425C5E" w:rsidP="00425C5E">
            <w:pPr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6 683,00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1 480,0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1 464,0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  <w:r w:rsidRPr="00776550">
              <w:rPr>
                <w:color w:val="000000"/>
                <w:sz w:val="14"/>
                <w:szCs w:val="14"/>
              </w:rPr>
              <w:t>1 251,0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158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776550">
              <w:rPr>
                <w:b/>
                <w:bCs/>
                <w:sz w:val="16"/>
                <w:szCs w:val="16"/>
              </w:rPr>
              <w:t>Подпрограмма II: Инновационное развитие образования</w:t>
            </w:r>
          </w:p>
        </w:tc>
      </w:tr>
      <w:tr w:rsidR="00425C5E" w:rsidRPr="00425C5E" w:rsidTr="00425C5E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Приобретение учебно-лабораторных  комплектов  по предметам,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2220,3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1320,3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702,8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Обеспеченность общеобразовательных учреждений </w:t>
            </w:r>
            <w:proofErr w:type="spellStart"/>
            <w:r w:rsidRPr="00776550">
              <w:rPr>
                <w:sz w:val="16"/>
                <w:szCs w:val="16"/>
              </w:rPr>
              <w:t>учебно</w:t>
            </w:r>
            <w:proofErr w:type="spellEnd"/>
            <w:r w:rsidRPr="00776550">
              <w:rPr>
                <w:sz w:val="16"/>
                <w:szCs w:val="16"/>
              </w:rPr>
              <w:t xml:space="preserve"> - лабораторными комплектами по физике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химия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Обеспеченность общеобразовательных учреждений </w:t>
            </w:r>
            <w:proofErr w:type="spellStart"/>
            <w:r w:rsidRPr="00776550">
              <w:rPr>
                <w:sz w:val="16"/>
                <w:szCs w:val="16"/>
              </w:rPr>
              <w:t>учебно</w:t>
            </w:r>
            <w:proofErr w:type="spellEnd"/>
            <w:r w:rsidRPr="00776550">
              <w:rPr>
                <w:sz w:val="16"/>
                <w:szCs w:val="16"/>
              </w:rPr>
              <w:t xml:space="preserve"> - лабораторными комплектами по химии</w:t>
            </w:r>
          </w:p>
        </w:tc>
      </w:tr>
      <w:tr w:rsidR="00425C5E" w:rsidRPr="00425C5E" w:rsidTr="00425C5E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90,0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Обеспеченность </w:t>
            </w:r>
            <w:r w:rsidRPr="00776550">
              <w:rPr>
                <w:sz w:val="16"/>
                <w:szCs w:val="16"/>
              </w:rPr>
              <w:lastRenderedPageBreak/>
              <w:t xml:space="preserve">общеобразовательных учреждений </w:t>
            </w:r>
            <w:proofErr w:type="spellStart"/>
            <w:r w:rsidRPr="00776550">
              <w:rPr>
                <w:sz w:val="16"/>
                <w:szCs w:val="16"/>
              </w:rPr>
              <w:t>учебно</w:t>
            </w:r>
            <w:proofErr w:type="spellEnd"/>
            <w:r w:rsidRPr="00776550">
              <w:rPr>
                <w:sz w:val="16"/>
                <w:szCs w:val="16"/>
              </w:rPr>
              <w:t xml:space="preserve"> - лабораторными комплектами по биологии</w:t>
            </w:r>
          </w:p>
        </w:tc>
      </w:tr>
      <w:tr w:rsidR="00425C5E" w:rsidRPr="00425C5E" w:rsidTr="00425C5E">
        <w:trPr>
          <w:trHeight w:val="9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lastRenderedPageBreak/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Приобретение комплектов карт, лицензионного программного обеспечения по каждому из разделов географии и истории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Обеспеченность общеобразовательных учреждений комплектами карт по географии и истории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Приобретение интерактивных устройств, мультимедийного оборудования  и коммутационного оборудования, в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4779,7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1829,7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2950,0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серверное и коммутационное оборудование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Обеспеченность общеобразовательных учреждений мультимедийным и коммутационным оборудование</w:t>
            </w:r>
          </w:p>
        </w:tc>
      </w:tr>
      <w:tr w:rsidR="00425C5E" w:rsidRPr="00425C5E" w:rsidTr="00425C5E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интерактивные доски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2065,0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Обеспеченность общеобразовательных учреждений интерактивными досками</w:t>
            </w:r>
          </w:p>
        </w:tc>
      </w:tr>
      <w:tr w:rsidR="00425C5E" w:rsidRPr="00425C5E" w:rsidTr="00425C5E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885,0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Организация качественной подготовки и проведения государственной итоговой аттестации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УО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Успешное прохождение всеми участниками государственной итоговой аттестации</w:t>
            </w:r>
          </w:p>
        </w:tc>
      </w:tr>
      <w:tr w:rsidR="00425C5E" w:rsidRPr="00425C5E" w:rsidTr="00425C5E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26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Развитие системы межшкольных методических центров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2012-2015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Обеспечение системы обновления </w:t>
            </w:r>
            <w:proofErr w:type="spellStart"/>
            <w:r w:rsidRPr="00776550">
              <w:rPr>
                <w:sz w:val="16"/>
                <w:szCs w:val="16"/>
              </w:rPr>
              <w:t>профессионаьных</w:t>
            </w:r>
            <w:proofErr w:type="spellEnd"/>
            <w:r w:rsidRPr="00776550">
              <w:rPr>
                <w:sz w:val="16"/>
                <w:szCs w:val="16"/>
              </w:rPr>
              <w:t xml:space="preserve"> квалификаций работников образования в рамках перехода на новые </w:t>
            </w:r>
            <w:proofErr w:type="spellStart"/>
            <w:r w:rsidRPr="00776550">
              <w:rPr>
                <w:sz w:val="16"/>
                <w:szCs w:val="16"/>
              </w:rPr>
              <w:t>ФГОСы</w:t>
            </w:r>
            <w:proofErr w:type="spellEnd"/>
            <w:r w:rsidRPr="00776550">
              <w:rPr>
                <w:sz w:val="16"/>
                <w:szCs w:val="16"/>
              </w:rPr>
              <w:t xml:space="preserve"> и появление диагностического инструментария </w:t>
            </w:r>
            <w:r w:rsidRPr="00776550">
              <w:rPr>
                <w:sz w:val="16"/>
                <w:szCs w:val="16"/>
              </w:rPr>
              <w:lastRenderedPageBreak/>
              <w:t>оценки эффективности деятельности</w:t>
            </w:r>
          </w:p>
        </w:tc>
      </w:tr>
      <w:tr w:rsidR="00425C5E" w:rsidRPr="00425C5E" w:rsidTr="00425C5E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7793,4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3273,4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4520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2291,4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2695,0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982,0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1825,0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776550">
              <w:rPr>
                <w:b/>
                <w:bCs/>
                <w:sz w:val="16"/>
                <w:szCs w:val="16"/>
              </w:rPr>
              <w:t>Подпрограмма III: Обеспечение комплексной безопасности и комфортных условий образовательного процесса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Проведение капитальных ремонтов зданий, сооружений,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238 270,53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148 270,53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13 450,95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100 667,63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50 667,63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137 602,90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97 602,90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13 450,95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МБОУ "Средняя общеобразовательная школа № 4"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1 138,42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1 138,42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МБОУ "Средняя общеобразовательная школа № 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МБОУ "Средняя общеобразовательная школа № 5( группы детей дошкольного возраста)"по ул. Свердлова, 12 в городе Югорске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20 433,20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1 326,20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19 107,00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8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22 126,20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1 326,20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20 800,00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5"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2 201,00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2 201,00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 ( приобретение оборудования)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Капитальный ремонт здания МБОУ "СОШ № 3" </w:t>
            </w:r>
            <w:r w:rsidRPr="00425C5E">
              <w:rPr>
                <w:color w:val="000000"/>
                <w:sz w:val="18"/>
                <w:szCs w:val="18"/>
              </w:rPr>
              <w:lastRenderedPageBreak/>
              <w:t>по ул. Мира, д.6 в г. Югорске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57 673,80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38 673,80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Соответствие состояния здания </w:t>
            </w:r>
            <w:r w:rsidRPr="00776550">
              <w:rPr>
                <w:sz w:val="16"/>
                <w:szCs w:val="16"/>
              </w:rPr>
              <w:lastRenderedPageBreak/>
              <w:t>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67 370,82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38 673,80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28 697,02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13 450,95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3"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3 840,64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3 840,64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Капитальный ремонт МБОУ "Средняя общеобразовательная школа № 6( группы детей дошкольного возраста)" по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 xml:space="preserve"> Садовая,72 в городе Югорске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1 074,51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1 074,51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2 810,11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2 810,11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МАДОУ "Детский сад комбинированного вида "Радуга"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12 919,78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2 919,78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45 295,77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45 295,77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МБУ "Детская школа искусств"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410,00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Капитальный ремонт МБОУ ДОД "Станция юных натуралистов "Амарант"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726,28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726,28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состояния здания образовательного учреждения  требованиям Санитарных норм и правил</w:t>
            </w:r>
          </w:p>
        </w:tc>
      </w:tr>
      <w:tr w:rsidR="00425C5E" w:rsidRPr="00425C5E" w:rsidTr="00425C5E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Укрепление пожарной безопасности, в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1 106,57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1 106,57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543,25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543,25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563,32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563,32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Группы общеразвивающей направленности для детей дошкольного возраста МБОУ "Средняя общеобразовательная школа № 5"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530,50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здания образовательного учреждения требованиям правил  пожарной безопасности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"Средняя общеобразовательная </w:t>
            </w:r>
            <w:r w:rsidRPr="00425C5E">
              <w:rPr>
                <w:color w:val="000000"/>
                <w:sz w:val="18"/>
                <w:szCs w:val="18"/>
              </w:rPr>
              <w:lastRenderedPageBreak/>
              <w:t>школа № 2"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Соответствие  здания образовательного </w:t>
            </w:r>
            <w:r w:rsidRPr="00776550">
              <w:rPr>
                <w:sz w:val="16"/>
                <w:szCs w:val="16"/>
              </w:rPr>
              <w:lastRenderedPageBreak/>
              <w:t>учреждения требованиям правил пожарной безопасности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физическому развитию детей "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Гусельки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Соответствие  здания образовательного учреждения требованиям правил пожарной безопасности</w:t>
            </w:r>
          </w:p>
        </w:tc>
      </w:tr>
      <w:tr w:rsidR="00425C5E" w:rsidRPr="00425C5E" w:rsidTr="00425C5E">
        <w:trPr>
          <w:trHeight w:val="7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Укрепление антитеррористической безопасности (видеонаблюдение), в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5 362,32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5 362,32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743,32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743,32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4 619,00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4 619,00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"Средняя общеобразовательная школа № 5" (в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т.ч.д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гр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"Средняя общеобразовательная школа № 6"(в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т.ч.д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гр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комбинированного вида "Радуга"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198,03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198,03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"Средняя общеобразовательная школа № 3" (в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. д/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гр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2"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комбинированного вида "Снегурочка"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272,68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272,68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272,68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272,68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"Средняя общеобразовательная школа № 4" (в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. д/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гр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"Лицей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им.Г.Ф.Атякшева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 xml:space="preserve">" (в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. д/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гр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669,16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669,16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социально-личностному развитию детей "Золотой ключик"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150,61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150,61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физическому развитию детей "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Гусельки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"Вечерняя (сменная) общеобразовательная школа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г.Югорска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199,66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199,66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Укрепление санитарно-эпидемиологической безопасности, в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18 422,68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11 064,86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4 287,82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3 070,00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13 588,30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7 467,48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3 050,82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3 070,00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3 597,38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3 597,38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1 237,00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"Лицей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им.Г.Ф.Атякшева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165,84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2"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2 143,54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1 383,61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399,93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744,00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1 039,00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1 039,00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РФ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3"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397,78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199,78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РФ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4"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87,75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5"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1 448,20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855,20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526,00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411,95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411,95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РФ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"Средняя общеобразовательная школа № 6"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1 681,64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475,64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99,75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 xml:space="preserve">МБОУ "Вечерняя (сменная) </w:t>
            </w:r>
            <w:r w:rsidRPr="00425C5E">
              <w:rPr>
                <w:color w:val="000000"/>
                <w:sz w:val="18"/>
                <w:szCs w:val="18"/>
              </w:rPr>
              <w:lastRenderedPageBreak/>
              <w:t xml:space="preserve">общеобразовательная школа 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г.Югорска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2 121,35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1 014,25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1 107,10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lastRenderedPageBreak/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социально-личностному развитию детей "Золотой ключик"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1 106,50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875,10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общеразвивающего вида с приоритетным осуществлением деятельности по физическому развитию детей "</w:t>
            </w:r>
            <w:proofErr w:type="spellStart"/>
            <w:r w:rsidRPr="00425C5E">
              <w:rPr>
                <w:color w:val="000000"/>
                <w:sz w:val="18"/>
                <w:szCs w:val="18"/>
              </w:rPr>
              <w:t>Гусельки</w:t>
            </w:r>
            <w:proofErr w:type="spellEnd"/>
            <w:r w:rsidRPr="00425C5E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комбинированного вида "Радуга"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1 534,71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1 534,71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МАДОУ "Детский сад комбинированного вида "Снегурочка"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1 135,93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535,43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284,32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284,32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ДОД ДЮЦ "Прометей"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335,75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204,60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71,15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ДОД СЮН "Амарант"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МБОУ ДОД "Детская школа искусств"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84,00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МБУ ДОД ДЮСШ " Смена"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количества предписаний </w:t>
            </w:r>
            <w:proofErr w:type="spellStart"/>
            <w:r w:rsidRPr="00776550">
              <w:rPr>
                <w:sz w:val="16"/>
                <w:szCs w:val="16"/>
              </w:rPr>
              <w:t>Роспотребнадзора</w:t>
            </w:r>
            <w:proofErr w:type="spellEnd"/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Повышение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энергоэффективности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 xml:space="preserve">, в </w:t>
            </w:r>
            <w:proofErr w:type="spellStart"/>
            <w:r w:rsidRPr="00425C5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425C5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1 319,25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1 319,25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672,45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672,45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646,80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646,80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proofErr w:type="spellStart"/>
            <w:r w:rsidRPr="00425C5E">
              <w:rPr>
                <w:sz w:val="18"/>
                <w:szCs w:val="18"/>
              </w:rPr>
              <w:t>Энергоаудит</w:t>
            </w:r>
            <w:proofErr w:type="spellEnd"/>
            <w:r w:rsidRPr="00425C5E">
              <w:rPr>
                <w:sz w:val="18"/>
                <w:szCs w:val="18"/>
              </w:rPr>
              <w:t xml:space="preserve"> для всех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ОУ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672,45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 xml:space="preserve">Снижение </w:t>
            </w:r>
            <w:proofErr w:type="spellStart"/>
            <w:r w:rsidRPr="00776550">
              <w:rPr>
                <w:sz w:val="16"/>
                <w:szCs w:val="16"/>
              </w:rPr>
              <w:t>энергозатрат</w:t>
            </w:r>
            <w:proofErr w:type="spellEnd"/>
            <w:r w:rsidRPr="00776550">
              <w:rPr>
                <w:sz w:val="16"/>
                <w:szCs w:val="16"/>
              </w:rPr>
              <w:t xml:space="preserve"> в образовательных учреждениях</w:t>
            </w:r>
          </w:p>
        </w:tc>
      </w:tr>
      <w:tr w:rsidR="00425C5E" w:rsidRPr="00425C5E" w:rsidTr="00776550">
        <w:trPr>
          <w:trHeight w:val="4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646,80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264 481,35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98 853,00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152 558,35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13 450,95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116 214,95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49 426,50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53 718,45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147 029,40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49 426,50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97 602,90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13 450,95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1 237,00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1 237,00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301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776550">
              <w:rPr>
                <w:b/>
                <w:bCs/>
                <w:sz w:val="16"/>
                <w:szCs w:val="16"/>
              </w:rPr>
              <w:t>Подпрограмма IV: Развитие материально-технической базы сферы образования.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 xml:space="preserve">Реконструкция МБОУ «Лицей </w:t>
            </w:r>
            <w:proofErr w:type="spellStart"/>
            <w:r w:rsidRPr="00425C5E">
              <w:rPr>
                <w:sz w:val="18"/>
                <w:szCs w:val="18"/>
              </w:rPr>
              <w:t>им.Г.Ф.Атякшева</w:t>
            </w:r>
            <w:proofErr w:type="spellEnd"/>
            <w:r w:rsidRPr="00425C5E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11240,1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11240,1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Обеспечение безопасных условий образовательного процесса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102102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102102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12 544,55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119068,4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119068,4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proofErr w:type="spellStart"/>
            <w:r w:rsidRPr="00776550">
              <w:rPr>
                <w:sz w:val="14"/>
                <w:szCs w:val="14"/>
              </w:rPr>
              <w:t>внебюдж</w:t>
            </w:r>
            <w:proofErr w:type="spellEnd"/>
            <w:r w:rsidRPr="00776550">
              <w:rPr>
                <w:sz w:val="14"/>
                <w:szCs w:val="14"/>
              </w:rPr>
              <w:t>. источники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Строительство нового детского сада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15966,6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5188,6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10 778,00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  <w:r w:rsidRPr="00776550">
              <w:rPr>
                <w:sz w:val="16"/>
                <w:szCs w:val="16"/>
              </w:rPr>
              <w:t>Введение в эксплуатацию нового детского сада на 140 мест</w:t>
            </w: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64630,3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64630,3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60 984,93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proofErr w:type="spellStart"/>
            <w:r w:rsidRPr="00776550">
              <w:rPr>
                <w:sz w:val="14"/>
                <w:szCs w:val="14"/>
              </w:rPr>
              <w:t>внебюдж</w:t>
            </w:r>
            <w:proofErr w:type="spellEnd"/>
            <w:r w:rsidRPr="00776550">
              <w:rPr>
                <w:sz w:val="14"/>
                <w:szCs w:val="14"/>
              </w:rPr>
              <w:t>. источники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 xml:space="preserve">Приобретение оборудования для нового </w:t>
            </w:r>
            <w:r w:rsidRPr="00425C5E">
              <w:rPr>
                <w:sz w:val="18"/>
                <w:szCs w:val="18"/>
              </w:rPr>
              <w:lastRenderedPageBreak/>
              <w:t>детского сада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lastRenderedPageBreak/>
              <w:t>УО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2013-2015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6522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6 522,00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lastRenderedPageBreak/>
              <w:t>4.4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  <w:r w:rsidRPr="00425C5E">
              <w:rPr>
                <w:color w:val="000000"/>
                <w:sz w:val="18"/>
                <w:szCs w:val="18"/>
              </w:rPr>
              <w:t>МБУ ДОД ДЮЦ "Прометей"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2011-2012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3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45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Реконструкция  пищеблока МБОУ «Средняя общеобразовательная школа № 5»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ДЖК и СК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2012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514,5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776550">
        <w:trPr>
          <w:trHeight w:val="4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окружной бюджет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323 043,90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6"/>
                <w:szCs w:val="16"/>
              </w:rPr>
            </w:pPr>
            <w:r w:rsidRPr="00425C5E">
              <w:rPr>
                <w:b/>
                <w:bCs/>
                <w:sz w:val="16"/>
                <w:szCs w:val="16"/>
              </w:rPr>
              <w:t xml:space="preserve">302 229,40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514,50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73 529,48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20 300,00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37 243,20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6"/>
                <w:szCs w:val="16"/>
              </w:rPr>
            </w:pPr>
            <w:r w:rsidRPr="00425C5E">
              <w:rPr>
                <w:b/>
                <w:bCs/>
                <w:sz w:val="16"/>
                <w:szCs w:val="16"/>
              </w:rPr>
              <w:t xml:space="preserve">16 428,70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514,50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20 300,00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166 732,30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6"/>
                <w:szCs w:val="16"/>
              </w:rPr>
            </w:pPr>
            <w:r w:rsidRPr="00425C5E">
              <w:rPr>
                <w:b/>
                <w:bCs/>
                <w:sz w:val="16"/>
                <w:szCs w:val="16"/>
              </w:rPr>
              <w:t xml:space="preserve">166 732,30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73 529,48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119 068,40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6"/>
                <w:szCs w:val="16"/>
              </w:rPr>
            </w:pPr>
            <w:r w:rsidRPr="00425C5E">
              <w:rPr>
                <w:b/>
                <w:bCs/>
                <w:sz w:val="16"/>
                <w:szCs w:val="16"/>
              </w:rPr>
              <w:t xml:space="preserve">   119 068,40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>ИТОГО по программе: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 628 358,59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b/>
                <w:bCs/>
                <w:sz w:val="16"/>
                <w:szCs w:val="16"/>
              </w:rPr>
            </w:pPr>
            <w:r w:rsidRPr="00425C5E">
              <w:rPr>
                <w:b/>
                <w:bCs/>
                <w:sz w:val="16"/>
                <w:szCs w:val="16"/>
              </w:rPr>
              <w:t xml:space="preserve"> 413 837,50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167 159,09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86 980,43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37 875,00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4 656,00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b/>
                <w:bCs/>
                <w:sz w:val="14"/>
                <w:szCs w:val="14"/>
              </w:rPr>
            </w:pPr>
            <w:r w:rsidRPr="00776550">
              <w:rPr>
                <w:b/>
                <w:bCs/>
                <w:sz w:val="14"/>
                <w:szCs w:val="14"/>
              </w:rPr>
              <w:t>4 831,00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 174 673,69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 xml:space="preserve"> 71 036,60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60 014,09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36 633,00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3 410,00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3 580,00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323 251,70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776550" w:rsidP="00425C5E">
            <w:pPr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218 620,80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100 891,90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86 980,43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1 242,00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1 246,00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1 251,00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бюджет 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11 364,80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776550">
            <w:pPr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 xml:space="preserve">  5 111,70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6 253,10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  <w:tr w:rsidR="00425C5E" w:rsidRPr="00425C5E" w:rsidTr="00425C5E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  <w:r w:rsidRPr="00425C5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425C5E" w:rsidRDefault="00425C5E" w:rsidP="00425C5E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425C5E" w:rsidRDefault="00425C5E" w:rsidP="00776550">
            <w:pPr>
              <w:rPr>
                <w:b/>
                <w:bCs/>
                <w:sz w:val="18"/>
                <w:szCs w:val="18"/>
              </w:rPr>
            </w:pPr>
            <w:r w:rsidRPr="00425C5E">
              <w:rPr>
                <w:b/>
                <w:bCs/>
                <w:sz w:val="18"/>
                <w:szCs w:val="18"/>
              </w:rPr>
              <w:t xml:space="preserve"> 119 068,40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425C5E">
            <w:pPr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 xml:space="preserve">119 068,40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  <w:r w:rsidRPr="00776550"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C5E" w:rsidRPr="00776550" w:rsidRDefault="00425C5E" w:rsidP="0077655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5C5E" w:rsidRDefault="00425C5E" w:rsidP="00425C5E">
      <w:pPr>
        <w:jc w:val="both"/>
      </w:pPr>
    </w:p>
    <w:sectPr w:rsidR="00425C5E" w:rsidSect="00425C5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95BCE"/>
    <w:multiLevelType w:val="hybridMultilevel"/>
    <w:tmpl w:val="E63056D6"/>
    <w:lvl w:ilvl="0" w:tplc="AAF2ACC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7B4FB9"/>
    <w:multiLevelType w:val="hybridMultilevel"/>
    <w:tmpl w:val="9C74BB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3CAD"/>
    <w:multiLevelType w:val="hybridMultilevel"/>
    <w:tmpl w:val="803CFB28"/>
    <w:lvl w:ilvl="0" w:tplc="46D81EA2">
      <w:start w:val="2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03C75"/>
    <w:multiLevelType w:val="hybridMultilevel"/>
    <w:tmpl w:val="5F8A8D2E"/>
    <w:lvl w:ilvl="0" w:tplc="2E6C72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22085"/>
    <w:multiLevelType w:val="hybridMultilevel"/>
    <w:tmpl w:val="88E2C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8F7C49"/>
    <w:multiLevelType w:val="hybridMultilevel"/>
    <w:tmpl w:val="55109F3A"/>
    <w:lvl w:ilvl="0" w:tplc="CBC4967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35CF9"/>
    <w:multiLevelType w:val="hybridMultilevel"/>
    <w:tmpl w:val="DC2057AC"/>
    <w:lvl w:ilvl="0" w:tplc="434C1834">
      <w:start w:val="6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66773"/>
    <w:multiLevelType w:val="hybridMultilevel"/>
    <w:tmpl w:val="1AAA68AE"/>
    <w:lvl w:ilvl="0" w:tplc="4E90795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5D"/>
    <w:rsid w:val="00224444"/>
    <w:rsid w:val="00425C5E"/>
    <w:rsid w:val="004C0D5D"/>
    <w:rsid w:val="00594181"/>
    <w:rsid w:val="00757AC2"/>
    <w:rsid w:val="00776550"/>
    <w:rsid w:val="009A443C"/>
    <w:rsid w:val="00B06B92"/>
    <w:rsid w:val="00D34E9E"/>
    <w:rsid w:val="00E0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6B92"/>
    <w:pPr>
      <w:keepNext/>
      <w:jc w:val="center"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B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06B9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06B92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B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B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B9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6B9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6B9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6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rsid w:val="00B06B92"/>
    <w:pPr>
      <w:jc w:val="both"/>
    </w:pPr>
  </w:style>
  <w:style w:type="character" w:customStyle="1" w:styleId="30">
    <w:name w:val="Основной текст 3 Знак"/>
    <w:basedOn w:val="a0"/>
    <w:link w:val="3"/>
    <w:rsid w:val="00B06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B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B06B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6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B06B92"/>
    <w:pPr>
      <w:spacing w:after="150"/>
    </w:pPr>
    <w:rPr>
      <w:sz w:val="24"/>
      <w:szCs w:val="24"/>
    </w:rPr>
  </w:style>
  <w:style w:type="paragraph" w:customStyle="1" w:styleId="ConsPlusNonformat">
    <w:name w:val="ConsPlusNonformat"/>
    <w:rsid w:val="00B06B9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06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06B92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B06B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06B9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0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6B92"/>
    <w:pPr>
      <w:keepNext/>
      <w:jc w:val="center"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B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06B9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06B92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B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B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B9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6B9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6B9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6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rsid w:val="00B06B92"/>
    <w:pPr>
      <w:jc w:val="both"/>
    </w:pPr>
  </w:style>
  <w:style w:type="character" w:customStyle="1" w:styleId="30">
    <w:name w:val="Основной текст 3 Знак"/>
    <w:basedOn w:val="a0"/>
    <w:link w:val="3"/>
    <w:rsid w:val="00B06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B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B06B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6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B06B92"/>
    <w:pPr>
      <w:spacing w:after="150"/>
    </w:pPr>
    <w:rPr>
      <w:sz w:val="24"/>
      <w:szCs w:val="24"/>
    </w:rPr>
  </w:style>
  <w:style w:type="paragraph" w:customStyle="1" w:styleId="ConsPlusNonformat">
    <w:name w:val="ConsPlusNonformat"/>
    <w:rsid w:val="00B06B9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06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06B92"/>
    <w:pPr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B06B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06B9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0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5381</Words>
  <Characters>30677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Ососова Ольга Тихоновна</dc:creator>
  <cp:keywords/>
  <dc:description/>
  <cp:lastModifiedBy>Сахиуллина Рафина Курбангалеевна</cp:lastModifiedBy>
  <cp:revision>2</cp:revision>
  <cp:lastPrinted>2012-12-29T06:03:00Z</cp:lastPrinted>
  <dcterms:created xsi:type="dcterms:W3CDTF">2012-12-29T06:16:00Z</dcterms:created>
  <dcterms:modified xsi:type="dcterms:W3CDTF">2012-12-29T06:16:00Z</dcterms:modified>
</cp:coreProperties>
</file>